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FE" w:rsidRPr="00594AFE" w:rsidRDefault="00594AFE" w:rsidP="00594AFE">
      <w:pPr>
        <w:spacing w:line="360" w:lineRule="auto"/>
        <w:jc w:val="right"/>
        <w:rPr>
          <w:i/>
        </w:rPr>
      </w:pPr>
      <w:bookmarkStart w:id="0" w:name="_GoBack"/>
      <w:bookmarkEnd w:id="0"/>
    </w:p>
    <w:p w:rsidR="00154B93" w:rsidRPr="00594AFE" w:rsidRDefault="00154B93" w:rsidP="00154B93">
      <w:pPr>
        <w:spacing w:line="360" w:lineRule="auto"/>
        <w:jc w:val="center"/>
        <w:rPr>
          <w:b/>
          <w:u w:val="single"/>
        </w:rPr>
      </w:pPr>
      <w:r>
        <w:rPr>
          <w:b/>
          <w:u w:val="single"/>
        </w:rPr>
        <w:t xml:space="preserve">The </w:t>
      </w:r>
      <w:r w:rsidRPr="00154B93">
        <w:rPr>
          <w:b/>
          <w:u w:val="single"/>
        </w:rPr>
        <w:t>Xth International Conference of Young Scholars and Specialists</w:t>
      </w:r>
    </w:p>
    <w:p w:rsidR="00154B93" w:rsidRPr="00594AFE" w:rsidRDefault="00154B93" w:rsidP="00154B93">
      <w:pPr>
        <w:spacing w:line="360" w:lineRule="auto"/>
        <w:jc w:val="center"/>
        <w:rPr>
          <w:b/>
          <w:u w:val="single"/>
        </w:rPr>
      </w:pPr>
      <w:r w:rsidRPr="00154B93">
        <w:rPr>
          <w:b/>
          <w:u w:val="single"/>
        </w:rPr>
        <w:t>«CLIO-20</w:t>
      </w:r>
      <w:r w:rsidRPr="00594AFE">
        <w:rPr>
          <w:b/>
          <w:u w:val="single"/>
        </w:rPr>
        <w:t>20</w:t>
      </w:r>
      <w:r w:rsidRPr="00154B93">
        <w:rPr>
          <w:b/>
          <w:u w:val="single"/>
        </w:rPr>
        <w:t>»</w:t>
      </w:r>
    </w:p>
    <w:p w:rsidR="00154B93" w:rsidRPr="00594AFE" w:rsidRDefault="00154B93" w:rsidP="00594AFE">
      <w:pPr>
        <w:jc w:val="center"/>
        <w:rPr>
          <w:b/>
          <w:sz w:val="16"/>
          <w:szCs w:val="16"/>
          <w:u w:val="single"/>
        </w:rPr>
      </w:pPr>
    </w:p>
    <w:p w:rsidR="00C44C9B" w:rsidRPr="007E0712" w:rsidRDefault="00A938B7" w:rsidP="00154B93">
      <w:pPr>
        <w:spacing w:line="360" w:lineRule="auto"/>
        <w:jc w:val="center"/>
        <w:rPr>
          <w:b/>
          <w:caps/>
          <w:lang w:val="ru-RU"/>
        </w:rPr>
      </w:pPr>
      <w:r w:rsidRPr="007E0712">
        <w:rPr>
          <w:b/>
          <w:caps/>
          <w:noProof/>
          <w:lang w:val="ru-RU"/>
        </w:rPr>
        <w:drawing>
          <wp:inline distT="0" distB="0" distL="0" distR="0">
            <wp:extent cx="619125"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154B93" w:rsidRPr="00154B93" w:rsidRDefault="00154B93" w:rsidP="00154B93">
      <w:pPr>
        <w:tabs>
          <w:tab w:val="left" w:pos="540"/>
        </w:tabs>
        <w:spacing w:line="360" w:lineRule="auto"/>
        <w:jc w:val="center"/>
        <w:rPr>
          <w:b/>
          <w:bCs/>
        </w:rPr>
      </w:pPr>
      <w:r>
        <w:rPr>
          <w:b/>
          <w:bCs/>
        </w:rPr>
        <w:t>WARS</w:t>
      </w:r>
      <w:r w:rsidRPr="00154B93">
        <w:rPr>
          <w:b/>
          <w:bCs/>
        </w:rPr>
        <w:t xml:space="preserve"> IN THE HISTORY.</w:t>
      </w:r>
    </w:p>
    <w:p w:rsidR="00154B93" w:rsidRPr="00154B93" w:rsidRDefault="00154B93" w:rsidP="00154B93">
      <w:pPr>
        <w:tabs>
          <w:tab w:val="left" w:pos="540"/>
        </w:tabs>
        <w:spacing w:line="360" w:lineRule="auto"/>
        <w:jc w:val="center"/>
        <w:rPr>
          <w:b/>
          <w:bCs/>
        </w:rPr>
      </w:pPr>
      <w:r w:rsidRPr="00154B93">
        <w:rPr>
          <w:b/>
          <w:bCs/>
        </w:rPr>
        <w:t xml:space="preserve">HISTORICAL DOCUMENTS AND </w:t>
      </w:r>
      <w:r>
        <w:rPr>
          <w:b/>
          <w:bCs/>
        </w:rPr>
        <w:t>ACTUAL</w:t>
      </w:r>
      <w:r w:rsidRPr="00154B93">
        <w:rPr>
          <w:b/>
          <w:bCs/>
        </w:rPr>
        <w:t xml:space="preserve"> PROBLEMS OF ARCHAEOGRAPHY, ARCHIVISTICS, SOURCE STUDIES, RUSSIAN AND WORLD HISTORY </w:t>
      </w:r>
    </w:p>
    <w:p w:rsidR="00154B93" w:rsidRDefault="00154B93" w:rsidP="00154B93">
      <w:pPr>
        <w:tabs>
          <w:tab w:val="left" w:pos="540"/>
        </w:tabs>
        <w:spacing w:line="360" w:lineRule="auto"/>
        <w:jc w:val="center"/>
        <w:rPr>
          <w:b/>
          <w:bCs/>
        </w:rPr>
      </w:pPr>
      <w:r w:rsidRPr="00154B93">
        <w:rPr>
          <w:b/>
          <w:bCs/>
          <w:lang w:val="ru-RU"/>
        </w:rPr>
        <w:t>OF MODERN AND RECENT TIMES</w:t>
      </w:r>
    </w:p>
    <w:p w:rsidR="00594AFE" w:rsidRDefault="00154B93" w:rsidP="00154B93">
      <w:pPr>
        <w:jc w:val="center"/>
        <w:rPr>
          <w:bCs/>
          <w:i/>
          <w:lang w:val="ru-RU"/>
        </w:rPr>
      </w:pPr>
      <w:r>
        <w:rPr>
          <w:bCs/>
          <w:i/>
        </w:rPr>
        <w:t>ON THE OCCASION OF THE</w:t>
      </w:r>
      <w:r w:rsidRPr="00154B93">
        <w:rPr>
          <w:bCs/>
          <w:i/>
        </w:rPr>
        <w:t xml:space="preserve"> </w:t>
      </w:r>
      <w:r>
        <w:rPr>
          <w:bCs/>
          <w:i/>
        </w:rPr>
        <w:t xml:space="preserve">75th ANNIVERSARY </w:t>
      </w:r>
    </w:p>
    <w:p w:rsidR="00154B93" w:rsidRPr="00154B93" w:rsidRDefault="00154B93" w:rsidP="00154B93">
      <w:pPr>
        <w:jc w:val="center"/>
        <w:rPr>
          <w:bCs/>
          <w:i/>
        </w:rPr>
      </w:pPr>
      <w:r>
        <w:rPr>
          <w:bCs/>
          <w:i/>
        </w:rPr>
        <w:t xml:space="preserve">OF THE END OF THE SECOND WORLD WAR </w:t>
      </w:r>
    </w:p>
    <w:p w:rsidR="00594AFE" w:rsidRPr="00594AFE" w:rsidRDefault="00594AFE" w:rsidP="00594AFE">
      <w:pPr>
        <w:tabs>
          <w:tab w:val="left" w:pos="540"/>
        </w:tabs>
        <w:jc w:val="center"/>
        <w:rPr>
          <w:bCs/>
          <w:sz w:val="16"/>
          <w:szCs w:val="16"/>
        </w:rPr>
      </w:pPr>
    </w:p>
    <w:p w:rsidR="001C1658" w:rsidRPr="009120D0" w:rsidRDefault="00154B93" w:rsidP="00154B93">
      <w:pPr>
        <w:tabs>
          <w:tab w:val="left" w:pos="540"/>
        </w:tabs>
        <w:spacing w:line="360" w:lineRule="auto"/>
        <w:jc w:val="center"/>
        <w:rPr>
          <w:bCs/>
        </w:rPr>
      </w:pPr>
      <w:r w:rsidRPr="009120D0">
        <w:rPr>
          <w:bCs/>
        </w:rPr>
        <w:t xml:space="preserve">(Russia, Moscow, </w:t>
      </w:r>
      <w:r w:rsidR="009120D0" w:rsidRPr="009120D0">
        <w:rPr>
          <w:bCs/>
        </w:rPr>
        <w:t>8-9</w:t>
      </w:r>
      <w:r w:rsidRPr="009120D0">
        <w:rPr>
          <w:bCs/>
        </w:rPr>
        <w:t xml:space="preserve"> April, 20</w:t>
      </w:r>
      <w:r w:rsidR="009120D0" w:rsidRPr="009120D0">
        <w:rPr>
          <w:bCs/>
        </w:rPr>
        <w:t>20</w:t>
      </w:r>
      <w:r w:rsidRPr="009120D0">
        <w:rPr>
          <w:bCs/>
        </w:rPr>
        <w:t>)</w:t>
      </w:r>
    </w:p>
    <w:p w:rsidR="00154B93" w:rsidRPr="00594AFE" w:rsidRDefault="00154B93" w:rsidP="00594AFE">
      <w:pPr>
        <w:tabs>
          <w:tab w:val="left" w:pos="540"/>
        </w:tabs>
        <w:jc w:val="center"/>
        <w:rPr>
          <w:b/>
          <w:bCs/>
          <w:sz w:val="16"/>
          <w:szCs w:val="16"/>
        </w:rPr>
      </w:pPr>
    </w:p>
    <w:p w:rsidR="009120D0" w:rsidRDefault="009120D0" w:rsidP="006822A8">
      <w:pPr>
        <w:tabs>
          <w:tab w:val="left" w:pos="540"/>
        </w:tabs>
        <w:spacing w:line="336" w:lineRule="auto"/>
        <w:ind w:firstLine="567"/>
        <w:jc w:val="both"/>
        <w:rPr>
          <w:color w:val="000000"/>
        </w:rPr>
      </w:pPr>
      <w:r w:rsidRPr="009120D0">
        <w:rPr>
          <w:color w:val="000000"/>
        </w:rPr>
        <w:t>In 20</w:t>
      </w:r>
      <w:r>
        <w:rPr>
          <w:color w:val="000000"/>
        </w:rPr>
        <w:t>20</w:t>
      </w:r>
      <w:r w:rsidRPr="009120D0">
        <w:rPr>
          <w:color w:val="000000"/>
        </w:rPr>
        <w:t xml:space="preserve">, </w:t>
      </w:r>
      <w:r>
        <w:rPr>
          <w:color w:val="000000"/>
        </w:rPr>
        <w:t xml:space="preserve">the </w:t>
      </w:r>
      <w:r w:rsidRPr="009120D0">
        <w:rPr>
          <w:color w:val="000000"/>
        </w:rPr>
        <w:t>Russ</w:t>
      </w:r>
      <w:r w:rsidR="00930293">
        <w:rPr>
          <w:color w:val="000000"/>
        </w:rPr>
        <w:t>ian State Archive of Socio-</w:t>
      </w:r>
      <w:r w:rsidRPr="009120D0">
        <w:rPr>
          <w:color w:val="000000"/>
        </w:rPr>
        <w:t>Politi</w:t>
      </w:r>
      <w:r>
        <w:rPr>
          <w:color w:val="000000"/>
        </w:rPr>
        <w:t xml:space="preserve">cal History (RGASPI) holds the </w:t>
      </w:r>
      <w:r w:rsidRPr="009120D0">
        <w:rPr>
          <w:b/>
          <w:color w:val="000000"/>
        </w:rPr>
        <w:t xml:space="preserve">Xth International Conference of Young Scholars and Specialists «CLIO». </w:t>
      </w:r>
    </w:p>
    <w:p w:rsidR="009120D0" w:rsidRDefault="009120D0" w:rsidP="006822A8">
      <w:pPr>
        <w:tabs>
          <w:tab w:val="left" w:pos="540"/>
        </w:tabs>
        <w:spacing w:line="336" w:lineRule="auto"/>
        <w:ind w:firstLine="567"/>
        <w:jc w:val="both"/>
        <w:rPr>
          <w:bCs/>
          <w:u w:val="single"/>
        </w:rPr>
      </w:pPr>
      <w:r>
        <w:rPr>
          <w:bCs/>
          <w:i/>
          <w:u w:val="single"/>
        </w:rPr>
        <w:t>The</w:t>
      </w:r>
      <w:r w:rsidRPr="009120D0">
        <w:rPr>
          <w:bCs/>
          <w:i/>
          <w:u w:val="single"/>
        </w:rPr>
        <w:t xml:space="preserve"> </w:t>
      </w:r>
      <w:r>
        <w:rPr>
          <w:bCs/>
          <w:i/>
          <w:u w:val="single"/>
        </w:rPr>
        <w:t>venue</w:t>
      </w:r>
      <w:r w:rsidR="006D00D6" w:rsidRPr="009120D0">
        <w:rPr>
          <w:bCs/>
          <w:u w:val="single"/>
        </w:rPr>
        <w:t>:</w:t>
      </w:r>
      <w:r w:rsidR="006D00D6" w:rsidRPr="009120D0">
        <w:rPr>
          <w:bCs/>
        </w:rPr>
        <w:t xml:space="preserve"> </w:t>
      </w:r>
      <w:r>
        <w:rPr>
          <w:bCs/>
        </w:rPr>
        <w:t xml:space="preserve">the </w:t>
      </w:r>
      <w:r w:rsidRPr="009120D0">
        <w:rPr>
          <w:b/>
          <w:bCs/>
        </w:rPr>
        <w:t xml:space="preserve">Russian State Archive of Social and Political History, </w:t>
      </w:r>
      <w:r w:rsidRPr="009120D0">
        <w:rPr>
          <w:bCs/>
        </w:rPr>
        <w:t>Russia, Moscow, Bol’shaya Dmitrovka Str., 15 (metro stations: Okhotnyi Ryad, Teatral’naya, Pushkinskaya, Tverskaya, Chekhovskaya).</w:t>
      </w:r>
    </w:p>
    <w:p w:rsidR="006D00D6" w:rsidRDefault="00930293" w:rsidP="006822A8">
      <w:pPr>
        <w:tabs>
          <w:tab w:val="left" w:pos="540"/>
        </w:tabs>
        <w:spacing w:line="336" w:lineRule="auto"/>
        <w:ind w:firstLine="567"/>
        <w:jc w:val="both"/>
        <w:rPr>
          <w:b/>
          <w:bCs/>
        </w:rPr>
      </w:pPr>
      <w:r w:rsidRPr="00594AFE">
        <w:rPr>
          <w:bCs/>
          <w:i/>
          <w:u w:val="single"/>
        </w:rPr>
        <w:t>The t</w:t>
      </w:r>
      <w:r w:rsidR="009120D0" w:rsidRPr="00594AFE">
        <w:rPr>
          <w:bCs/>
          <w:i/>
          <w:u w:val="single"/>
        </w:rPr>
        <w:t>iming</w:t>
      </w:r>
      <w:r w:rsidR="006D00D6" w:rsidRPr="009120D0">
        <w:rPr>
          <w:bCs/>
        </w:rPr>
        <w:t xml:space="preserve">: </w:t>
      </w:r>
      <w:r w:rsidR="008D1E55" w:rsidRPr="009120D0">
        <w:rPr>
          <w:b/>
          <w:bCs/>
        </w:rPr>
        <w:t>8-9</w:t>
      </w:r>
      <w:r w:rsidR="006D00D6" w:rsidRPr="009120D0">
        <w:rPr>
          <w:b/>
          <w:bCs/>
        </w:rPr>
        <w:t xml:space="preserve"> </w:t>
      </w:r>
      <w:r w:rsidR="009120D0">
        <w:rPr>
          <w:b/>
          <w:bCs/>
        </w:rPr>
        <w:t>April</w:t>
      </w:r>
      <w:r w:rsidR="006D00D6" w:rsidRPr="009120D0">
        <w:rPr>
          <w:b/>
          <w:bCs/>
        </w:rPr>
        <w:t xml:space="preserve"> 20</w:t>
      </w:r>
      <w:r w:rsidR="00D87E9A" w:rsidRPr="009120D0">
        <w:rPr>
          <w:b/>
          <w:bCs/>
        </w:rPr>
        <w:t>20</w:t>
      </w:r>
      <w:r w:rsidR="006D00D6" w:rsidRPr="009120D0">
        <w:rPr>
          <w:b/>
          <w:bCs/>
        </w:rPr>
        <w:t xml:space="preserve"> </w:t>
      </w:r>
    </w:p>
    <w:p w:rsidR="009120D0" w:rsidRPr="00594AFE" w:rsidRDefault="009120D0" w:rsidP="00594AFE">
      <w:pPr>
        <w:tabs>
          <w:tab w:val="left" w:pos="540"/>
        </w:tabs>
        <w:ind w:firstLine="567"/>
        <w:jc w:val="both"/>
        <w:rPr>
          <w:b/>
          <w:bCs/>
          <w:sz w:val="16"/>
          <w:szCs w:val="16"/>
        </w:rPr>
      </w:pPr>
    </w:p>
    <w:p w:rsidR="009120D0" w:rsidRPr="00715E50" w:rsidRDefault="009120D0" w:rsidP="009120D0">
      <w:pPr>
        <w:tabs>
          <w:tab w:val="left" w:pos="540"/>
        </w:tabs>
        <w:spacing w:line="336" w:lineRule="auto"/>
        <w:ind w:firstLine="567"/>
        <w:jc w:val="both"/>
        <w:rPr>
          <w:bCs/>
          <w:i/>
          <w:u w:val="single"/>
        </w:rPr>
      </w:pPr>
      <w:r w:rsidRPr="00715E50">
        <w:rPr>
          <w:bCs/>
          <w:i/>
          <w:u w:val="single"/>
        </w:rPr>
        <w:t>Organizers of the Conference:</w:t>
      </w:r>
    </w:p>
    <w:p w:rsidR="00867258" w:rsidRPr="00867258" w:rsidRDefault="00867258" w:rsidP="00867258">
      <w:pPr>
        <w:tabs>
          <w:tab w:val="left" w:pos="540"/>
        </w:tabs>
        <w:spacing w:line="336" w:lineRule="auto"/>
        <w:ind w:firstLine="567"/>
        <w:jc w:val="both"/>
        <w:rPr>
          <w:bCs/>
        </w:rPr>
      </w:pPr>
      <w:r w:rsidRPr="006155A9">
        <w:rPr>
          <w:bCs/>
        </w:rPr>
        <w:t>•</w:t>
      </w:r>
      <w:r w:rsidRPr="006155A9">
        <w:rPr>
          <w:bCs/>
        </w:rPr>
        <w:tab/>
      </w:r>
      <w:r w:rsidRPr="009120D0">
        <w:rPr>
          <w:bCs/>
        </w:rPr>
        <w:t xml:space="preserve">The Federal Archival Agency of Russia </w:t>
      </w:r>
    </w:p>
    <w:p w:rsidR="009120D0" w:rsidRPr="009120D0" w:rsidRDefault="009120D0" w:rsidP="009120D0">
      <w:pPr>
        <w:tabs>
          <w:tab w:val="left" w:pos="540"/>
        </w:tabs>
        <w:spacing w:line="336" w:lineRule="auto"/>
        <w:ind w:firstLine="567"/>
        <w:jc w:val="both"/>
        <w:rPr>
          <w:bCs/>
        </w:rPr>
      </w:pPr>
      <w:r w:rsidRPr="009120D0">
        <w:rPr>
          <w:bCs/>
        </w:rPr>
        <w:t>•</w:t>
      </w:r>
      <w:r w:rsidRPr="009120D0">
        <w:rPr>
          <w:bCs/>
        </w:rPr>
        <w:tab/>
        <w:t xml:space="preserve"> The Russ</w:t>
      </w:r>
      <w:r w:rsidR="00930293">
        <w:rPr>
          <w:bCs/>
        </w:rPr>
        <w:t>ian State Archive of Socio-</w:t>
      </w:r>
      <w:r w:rsidRPr="009120D0">
        <w:rPr>
          <w:bCs/>
        </w:rPr>
        <w:t>Political History (RGASPI)</w:t>
      </w:r>
    </w:p>
    <w:p w:rsidR="009120D0" w:rsidRPr="00930293" w:rsidRDefault="009120D0" w:rsidP="009120D0">
      <w:pPr>
        <w:tabs>
          <w:tab w:val="left" w:pos="540"/>
        </w:tabs>
        <w:spacing w:line="336" w:lineRule="auto"/>
        <w:ind w:firstLine="567"/>
        <w:jc w:val="both"/>
        <w:rPr>
          <w:bCs/>
        </w:rPr>
      </w:pPr>
      <w:r w:rsidRPr="00930293">
        <w:rPr>
          <w:bCs/>
        </w:rPr>
        <w:t>•</w:t>
      </w:r>
      <w:r w:rsidRPr="00930293">
        <w:rPr>
          <w:bCs/>
        </w:rPr>
        <w:tab/>
      </w:r>
      <w:r w:rsidR="00930293" w:rsidRPr="00930293">
        <w:rPr>
          <w:bCs/>
        </w:rPr>
        <w:t>The Russian Histo</w:t>
      </w:r>
      <w:r w:rsidRPr="00930293">
        <w:rPr>
          <w:bCs/>
        </w:rPr>
        <w:t xml:space="preserve">rical Society </w:t>
      </w:r>
    </w:p>
    <w:p w:rsidR="009120D0" w:rsidRPr="00930293" w:rsidRDefault="00930293" w:rsidP="009120D0">
      <w:pPr>
        <w:tabs>
          <w:tab w:val="left" w:pos="540"/>
        </w:tabs>
        <w:spacing w:line="336" w:lineRule="auto"/>
        <w:ind w:firstLine="567"/>
        <w:jc w:val="both"/>
        <w:rPr>
          <w:bCs/>
          <w:i/>
        </w:rPr>
      </w:pPr>
      <w:r w:rsidRPr="00930293">
        <w:rPr>
          <w:bCs/>
        </w:rPr>
        <w:t>•</w:t>
      </w:r>
      <w:r w:rsidRPr="00930293">
        <w:rPr>
          <w:bCs/>
        </w:rPr>
        <w:tab/>
        <w:t>The Russian State University for the Humanities</w:t>
      </w:r>
    </w:p>
    <w:p w:rsidR="00930293" w:rsidRPr="00930293" w:rsidRDefault="00930293" w:rsidP="00930293">
      <w:pPr>
        <w:tabs>
          <w:tab w:val="left" w:pos="540"/>
        </w:tabs>
        <w:spacing w:line="336" w:lineRule="auto"/>
        <w:ind w:firstLine="567"/>
        <w:jc w:val="both"/>
        <w:rPr>
          <w:bCs/>
        </w:rPr>
      </w:pPr>
      <w:r w:rsidRPr="00930293">
        <w:rPr>
          <w:bCs/>
        </w:rPr>
        <w:t>•</w:t>
      </w:r>
      <w:r w:rsidRPr="00930293">
        <w:rPr>
          <w:bCs/>
        </w:rPr>
        <w:tab/>
        <w:t>The Russian Society of the Historians-Archivists</w:t>
      </w:r>
    </w:p>
    <w:p w:rsidR="00930293" w:rsidRDefault="00930293" w:rsidP="00930293">
      <w:pPr>
        <w:tabs>
          <w:tab w:val="left" w:pos="540"/>
        </w:tabs>
        <w:spacing w:line="336" w:lineRule="auto"/>
        <w:ind w:firstLine="567"/>
        <w:jc w:val="both"/>
        <w:rPr>
          <w:bCs/>
        </w:rPr>
      </w:pPr>
      <w:r w:rsidRPr="00930293">
        <w:rPr>
          <w:bCs/>
        </w:rPr>
        <w:t>•</w:t>
      </w:r>
      <w:r w:rsidRPr="00930293">
        <w:rPr>
          <w:bCs/>
        </w:rPr>
        <w:tab/>
        <w:t>The German Historical Institute in Moscow</w:t>
      </w:r>
    </w:p>
    <w:p w:rsidR="00930293" w:rsidRDefault="00930293" w:rsidP="00930293">
      <w:pPr>
        <w:tabs>
          <w:tab w:val="left" w:pos="540"/>
        </w:tabs>
        <w:spacing w:line="336" w:lineRule="auto"/>
        <w:ind w:firstLine="567"/>
        <w:jc w:val="both"/>
        <w:rPr>
          <w:bCs/>
          <w:lang w:val="ru-RU"/>
        </w:rPr>
      </w:pPr>
      <w:r w:rsidRPr="00930293">
        <w:rPr>
          <w:bCs/>
        </w:rPr>
        <w:t>•</w:t>
      </w:r>
      <w:r w:rsidRPr="00930293">
        <w:rPr>
          <w:b/>
          <w:bCs/>
        </w:rPr>
        <w:t xml:space="preserve"> </w:t>
      </w:r>
      <w:r>
        <w:rPr>
          <w:bCs/>
        </w:rPr>
        <w:t>T</w:t>
      </w:r>
      <w:r w:rsidRPr="00930293">
        <w:rPr>
          <w:bCs/>
        </w:rPr>
        <w:t>he Moscow Center of French-Russian Studies</w:t>
      </w:r>
    </w:p>
    <w:p w:rsidR="00710756" w:rsidRPr="00A938B7" w:rsidRDefault="00710756" w:rsidP="00930293">
      <w:pPr>
        <w:tabs>
          <w:tab w:val="left" w:pos="540"/>
        </w:tabs>
        <w:spacing w:line="336" w:lineRule="auto"/>
        <w:ind w:firstLine="567"/>
        <w:jc w:val="both"/>
        <w:rPr>
          <w:lang w:val="de-DE"/>
        </w:rPr>
      </w:pPr>
      <w:r w:rsidRPr="00A938B7">
        <w:rPr>
          <w:bCs/>
          <w:lang w:val="de-DE"/>
        </w:rPr>
        <w:t xml:space="preserve">• </w:t>
      </w:r>
      <w:r w:rsidR="00D94829" w:rsidRPr="00A938B7">
        <w:rPr>
          <w:lang w:val="de-DE"/>
        </w:rPr>
        <w:t>Ludwig Boltzmann Institut für Kriegsfolgenforschung</w:t>
      </w:r>
      <w:r w:rsidR="00040719" w:rsidRPr="00A938B7">
        <w:rPr>
          <w:lang w:val="de-DE"/>
        </w:rPr>
        <w:t xml:space="preserve"> (Austria)</w:t>
      </w:r>
    </w:p>
    <w:p w:rsidR="00930293" w:rsidRPr="00A938B7" w:rsidRDefault="00930293" w:rsidP="00594AFE">
      <w:pPr>
        <w:tabs>
          <w:tab w:val="left" w:pos="540"/>
        </w:tabs>
        <w:ind w:firstLine="567"/>
        <w:jc w:val="both"/>
        <w:rPr>
          <w:bCs/>
          <w:sz w:val="16"/>
          <w:szCs w:val="16"/>
          <w:lang w:val="de-DE"/>
        </w:rPr>
      </w:pPr>
    </w:p>
    <w:p w:rsidR="00930293" w:rsidRPr="00594AFE" w:rsidRDefault="00930293" w:rsidP="00930293">
      <w:pPr>
        <w:tabs>
          <w:tab w:val="left" w:pos="540"/>
        </w:tabs>
        <w:spacing w:line="336" w:lineRule="auto"/>
        <w:ind w:firstLine="567"/>
        <w:jc w:val="both"/>
        <w:rPr>
          <w:bCs/>
          <w:i/>
          <w:u w:val="single"/>
        </w:rPr>
      </w:pPr>
      <w:r w:rsidRPr="00594AFE">
        <w:rPr>
          <w:bCs/>
          <w:i/>
          <w:u w:val="single"/>
        </w:rPr>
        <w:t>With support from:</w:t>
      </w:r>
    </w:p>
    <w:p w:rsidR="006155A9" w:rsidRPr="005D59CD" w:rsidRDefault="006155A9" w:rsidP="005D59CD">
      <w:pPr>
        <w:tabs>
          <w:tab w:val="left" w:pos="540"/>
        </w:tabs>
        <w:spacing w:line="336" w:lineRule="auto"/>
        <w:ind w:firstLine="567"/>
        <w:jc w:val="both"/>
        <w:rPr>
          <w:bCs/>
        </w:rPr>
      </w:pPr>
      <w:r w:rsidRPr="006155A9">
        <w:rPr>
          <w:bCs/>
        </w:rPr>
        <w:t>•</w:t>
      </w:r>
      <w:r w:rsidRPr="006155A9">
        <w:rPr>
          <w:bCs/>
        </w:rPr>
        <w:tab/>
      </w:r>
      <w:r>
        <w:rPr>
          <w:bCs/>
        </w:rPr>
        <w:t>The National History Foundation</w:t>
      </w:r>
      <w:r w:rsidR="00594AFE">
        <w:rPr>
          <w:bCs/>
        </w:rPr>
        <w:t xml:space="preserve"> (Moscow)</w:t>
      </w:r>
    </w:p>
    <w:p w:rsidR="00594AFE" w:rsidRDefault="00594AFE" w:rsidP="00594AFE">
      <w:pPr>
        <w:tabs>
          <w:tab w:val="left" w:pos="540"/>
        </w:tabs>
        <w:ind w:firstLine="567"/>
        <w:jc w:val="both"/>
        <w:rPr>
          <w:bCs/>
        </w:rPr>
      </w:pPr>
    </w:p>
    <w:p w:rsidR="006155A9" w:rsidRDefault="006155A9" w:rsidP="00930293">
      <w:pPr>
        <w:tabs>
          <w:tab w:val="left" w:pos="540"/>
        </w:tabs>
        <w:spacing w:line="336" w:lineRule="auto"/>
        <w:ind w:firstLine="567"/>
        <w:jc w:val="both"/>
        <w:rPr>
          <w:bCs/>
        </w:rPr>
      </w:pPr>
      <w:r w:rsidRPr="00715E50">
        <w:rPr>
          <w:bCs/>
          <w:i/>
          <w:u w:val="single"/>
        </w:rPr>
        <w:t>Working languages</w:t>
      </w:r>
      <w:r w:rsidRPr="006155A9">
        <w:rPr>
          <w:bCs/>
        </w:rPr>
        <w:t>: Russian and English.</w:t>
      </w:r>
    </w:p>
    <w:p w:rsidR="006155A9" w:rsidRDefault="006155A9" w:rsidP="00594AFE">
      <w:pPr>
        <w:tabs>
          <w:tab w:val="left" w:pos="540"/>
        </w:tabs>
        <w:ind w:firstLine="567"/>
        <w:jc w:val="both"/>
        <w:rPr>
          <w:bCs/>
        </w:rPr>
      </w:pPr>
    </w:p>
    <w:p w:rsidR="006155A9" w:rsidRPr="006155A9" w:rsidRDefault="006155A9" w:rsidP="006155A9">
      <w:pPr>
        <w:tabs>
          <w:tab w:val="left" w:pos="540"/>
        </w:tabs>
        <w:spacing w:line="336" w:lineRule="auto"/>
        <w:ind w:firstLine="567"/>
        <w:jc w:val="both"/>
        <w:rPr>
          <w:bCs/>
        </w:rPr>
      </w:pPr>
      <w:r w:rsidRPr="006155A9">
        <w:rPr>
          <w:bCs/>
        </w:rPr>
        <w:lastRenderedPageBreak/>
        <w:t>The Conference «</w:t>
      </w:r>
      <w:r w:rsidRPr="006155A9">
        <w:rPr>
          <w:b/>
          <w:bCs/>
        </w:rPr>
        <w:t>CLIO. Historical documents and actual problems of archaeography, archivistics and source studies, Russian and world history of modern and recent times</w:t>
      </w:r>
      <w:r w:rsidRPr="006155A9">
        <w:rPr>
          <w:bCs/>
        </w:rPr>
        <w:t>» is an open forum for discussing a wide range of topical scientific problems by young scholars in the field of humanit</w:t>
      </w:r>
      <w:r w:rsidR="006926A6">
        <w:rPr>
          <w:bCs/>
        </w:rPr>
        <w:t>ies</w:t>
      </w:r>
      <w:r w:rsidRPr="006155A9">
        <w:rPr>
          <w:bCs/>
        </w:rPr>
        <w:t xml:space="preserve"> and </w:t>
      </w:r>
      <w:r>
        <w:rPr>
          <w:bCs/>
        </w:rPr>
        <w:t>related sciences</w:t>
      </w:r>
      <w:r w:rsidRPr="006155A9">
        <w:rPr>
          <w:bCs/>
        </w:rPr>
        <w:t>.</w:t>
      </w:r>
    </w:p>
    <w:p w:rsidR="006155A9" w:rsidRPr="006155A9" w:rsidRDefault="006155A9" w:rsidP="006155A9">
      <w:pPr>
        <w:tabs>
          <w:tab w:val="left" w:pos="540"/>
        </w:tabs>
        <w:spacing w:line="336" w:lineRule="auto"/>
        <w:ind w:firstLine="567"/>
        <w:jc w:val="both"/>
        <w:rPr>
          <w:bCs/>
        </w:rPr>
      </w:pPr>
      <w:r w:rsidRPr="006155A9">
        <w:rPr>
          <w:bCs/>
        </w:rPr>
        <w:t xml:space="preserve">Staff scientists of national archives and scientific research </w:t>
      </w:r>
      <w:r w:rsidR="006926A6" w:rsidRPr="006155A9">
        <w:rPr>
          <w:bCs/>
        </w:rPr>
        <w:t>centers</w:t>
      </w:r>
      <w:r w:rsidRPr="006155A9">
        <w:rPr>
          <w:bCs/>
        </w:rPr>
        <w:t>, postgraduates, doctoral candidates, lecturers and trainees of universities and academic ins</w:t>
      </w:r>
      <w:r>
        <w:rPr>
          <w:bCs/>
        </w:rPr>
        <w:t>t</w:t>
      </w:r>
      <w:r w:rsidRPr="006155A9">
        <w:rPr>
          <w:bCs/>
        </w:rPr>
        <w:t xml:space="preserve">itutes – historians, political scientists, </w:t>
      </w:r>
      <w:r>
        <w:rPr>
          <w:bCs/>
        </w:rPr>
        <w:t>culture experts</w:t>
      </w:r>
      <w:r w:rsidRPr="006155A9">
        <w:rPr>
          <w:bCs/>
        </w:rPr>
        <w:t>, sociologists, philosophers, specialists in archaeography and archivistics – are invited to take part in the Conference.</w:t>
      </w:r>
    </w:p>
    <w:p w:rsidR="006155A9" w:rsidRDefault="006155A9" w:rsidP="006155A9">
      <w:pPr>
        <w:tabs>
          <w:tab w:val="left" w:pos="540"/>
        </w:tabs>
        <w:spacing w:line="336" w:lineRule="auto"/>
        <w:ind w:firstLine="567"/>
        <w:jc w:val="both"/>
        <w:rPr>
          <w:bCs/>
        </w:rPr>
      </w:pPr>
      <w:r>
        <w:rPr>
          <w:bCs/>
        </w:rPr>
        <w:t xml:space="preserve">The </w:t>
      </w:r>
      <w:r w:rsidRPr="006155A9">
        <w:rPr>
          <w:bCs/>
        </w:rPr>
        <w:t xml:space="preserve">Program Committee of the Conference will </w:t>
      </w:r>
      <w:r w:rsidR="00D149F4">
        <w:rPr>
          <w:bCs/>
        </w:rPr>
        <w:t>aim</w:t>
      </w:r>
      <w:r w:rsidRPr="006155A9">
        <w:rPr>
          <w:bCs/>
        </w:rPr>
        <w:t xml:space="preserve"> to prepare its program, combining problem-thematic, chronological, historical-anthropological principles on the interdisciplinary basis that </w:t>
      </w:r>
      <w:r w:rsidR="00D149F4">
        <w:rPr>
          <w:bCs/>
        </w:rPr>
        <w:t xml:space="preserve">will </w:t>
      </w:r>
      <w:r w:rsidRPr="006155A9">
        <w:rPr>
          <w:bCs/>
        </w:rPr>
        <w:t xml:space="preserve">make it possible to </w:t>
      </w:r>
      <w:r w:rsidR="00D149F4">
        <w:rPr>
          <w:bCs/>
        </w:rPr>
        <w:t>re</w:t>
      </w:r>
      <w:r w:rsidR="00D149F4" w:rsidRPr="006155A9">
        <w:rPr>
          <w:bCs/>
        </w:rPr>
        <w:t>present</w:t>
      </w:r>
      <w:r w:rsidR="00D149F4" w:rsidRPr="00D149F4">
        <w:rPr>
          <w:bCs/>
        </w:rPr>
        <w:t xml:space="preserve"> to the fullest extent possible </w:t>
      </w:r>
      <w:r w:rsidR="00D149F4">
        <w:rPr>
          <w:bCs/>
        </w:rPr>
        <w:t>the</w:t>
      </w:r>
      <w:r w:rsidRPr="006155A9">
        <w:rPr>
          <w:bCs/>
        </w:rPr>
        <w:t xml:space="preserve"> historical </w:t>
      </w:r>
      <w:r w:rsidR="00D149F4">
        <w:rPr>
          <w:bCs/>
        </w:rPr>
        <w:t>developments</w:t>
      </w:r>
      <w:r w:rsidRPr="006155A9">
        <w:rPr>
          <w:bCs/>
        </w:rPr>
        <w:t xml:space="preserve"> and processes covered by problem-thematic blocks offered below and relevant topics </w:t>
      </w:r>
      <w:r w:rsidR="00D149F4">
        <w:rPr>
          <w:bCs/>
        </w:rPr>
        <w:t xml:space="preserve">related to the </w:t>
      </w:r>
      <w:r w:rsidR="008E5225">
        <w:rPr>
          <w:bCs/>
        </w:rPr>
        <w:t>wars in history</w:t>
      </w:r>
      <w:r w:rsidRPr="006155A9">
        <w:rPr>
          <w:bCs/>
        </w:rPr>
        <w:t>.</w:t>
      </w:r>
    </w:p>
    <w:p w:rsidR="006155A9" w:rsidRPr="006155A9" w:rsidRDefault="006155A9" w:rsidP="006155A9">
      <w:pPr>
        <w:tabs>
          <w:tab w:val="left" w:pos="540"/>
        </w:tabs>
        <w:spacing w:line="336" w:lineRule="auto"/>
        <w:ind w:firstLine="567"/>
        <w:jc w:val="both"/>
        <w:rPr>
          <w:bCs/>
        </w:rPr>
      </w:pPr>
    </w:p>
    <w:p w:rsidR="006155A9" w:rsidRPr="006155A9" w:rsidRDefault="006155A9" w:rsidP="006155A9">
      <w:pPr>
        <w:tabs>
          <w:tab w:val="left" w:pos="540"/>
        </w:tabs>
        <w:spacing w:line="336" w:lineRule="auto"/>
        <w:ind w:firstLine="567"/>
        <w:jc w:val="center"/>
        <w:rPr>
          <w:bCs/>
        </w:rPr>
      </w:pPr>
      <w:r w:rsidRPr="006155A9">
        <w:rPr>
          <w:bCs/>
        </w:rPr>
        <w:t>* * *</w:t>
      </w:r>
    </w:p>
    <w:p w:rsidR="009A27A1" w:rsidRDefault="00D149F4" w:rsidP="00D149F4">
      <w:pPr>
        <w:tabs>
          <w:tab w:val="left" w:pos="540"/>
        </w:tabs>
        <w:spacing w:line="336" w:lineRule="auto"/>
        <w:ind w:firstLine="567"/>
        <w:jc w:val="both"/>
        <w:rPr>
          <w:bCs/>
        </w:rPr>
      </w:pPr>
      <w:r>
        <w:rPr>
          <w:bCs/>
        </w:rPr>
        <w:t>The year 2020 is the 75</w:t>
      </w:r>
      <w:r w:rsidRPr="00D149F4">
        <w:rPr>
          <w:bCs/>
          <w:vertAlign w:val="superscript"/>
        </w:rPr>
        <w:t>th</w:t>
      </w:r>
      <w:r>
        <w:rPr>
          <w:bCs/>
        </w:rPr>
        <w:t xml:space="preserve"> anniversary of the end of the Second World War. </w:t>
      </w:r>
      <w:r w:rsidR="004611E7">
        <w:rPr>
          <w:bCs/>
        </w:rPr>
        <w:t>The</w:t>
      </w:r>
      <w:r w:rsidR="004611E7" w:rsidRPr="004611E7">
        <w:rPr>
          <w:bCs/>
        </w:rPr>
        <w:t xml:space="preserve"> </w:t>
      </w:r>
      <w:r w:rsidR="004611E7">
        <w:rPr>
          <w:bCs/>
        </w:rPr>
        <w:t>citizens</w:t>
      </w:r>
      <w:r w:rsidR="004611E7" w:rsidRPr="004611E7">
        <w:rPr>
          <w:bCs/>
        </w:rPr>
        <w:t xml:space="preserve"> </w:t>
      </w:r>
      <w:r w:rsidR="004611E7">
        <w:rPr>
          <w:bCs/>
        </w:rPr>
        <w:t>of</w:t>
      </w:r>
      <w:r w:rsidR="004611E7" w:rsidRPr="004611E7">
        <w:rPr>
          <w:bCs/>
        </w:rPr>
        <w:t xml:space="preserve"> </w:t>
      </w:r>
      <w:r w:rsidR="004611E7">
        <w:rPr>
          <w:bCs/>
        </w:rPr>
        <w:t>Russia</w:t>
      </w:r>
      <w:r w:rsidR="004611E7" w:rsidRPr="004611E7">
        <w:rPr>
          <w:bCs/>
        </w:rPr>
        <w:t xml:space="preserve"> </w:t>
      </w:r>
      <w:r w:rsidR="004611E7">
        <w:rPr>
          <w:bCs/>
        </w:rPr>
        <w:t>will</w:t>
      </w:r>
      <w:r w:rsidR="004611E7" w:rsidRPr="004611E7">
        <w:rPr>
          <w:bCs/>
        </w:rPr>
        <w:t xml:space="preserve"> </w:t>
      </w:r>
      <w:r w:rsidR="004611E7">
        <w:rPr>
          <w:bCs/>
        </w:rPr>
        <w:t>celebrate</w:t>
      </w:r>
      <w:r w:rsidR="004611E7" w:rsidRPr="004611E7">
        <w:rPr>
          <w:bCs/>
        </w:rPr>
        <w:t xml:space="preserve"> </w:t>
      </w:r>
      <w:r w:rsidR="004611E7">
        <w:rPr>
          <w:bCs/>
        </w:rPr>
        <w:t>the</w:t>
      </w:r>
      <w:r w:rsidR="004611E7" w:rsidRPr="004611E7">
        <w:rPr>
          <w:bCs/>
        </w:rPr>
        <w:t xml:space="preserve"> 9</w:t>
      </w:r>
      <w:r w:rsidR="004611E7" w:rsidRPr="004611E7">
        <w:rPr>
          <w:bCs/>
          <w:vertAlign w:val="superscript"/>
        </w:rPr>
        <w:t>th</w:t>
      </w:r>
      <w:r w:rsidR="004611E7" w:rsidRPr="004611E7">
        <w:rPr>
          <w:bCs/>
        </w:rPr>
        <w:t xml:space="preserve"> </w:t>
      </w:r>
      <w:r w:rsidR="004611E7">
        <w:rPr>
          <w:bCs/>
        </w:rPr>
        <w:t>of</w:t>
      </w:r>
      <w:r w:rsidR="004611E7" w:rsidRPr="004611E7">
        <w:rPr>
          <w:bCs/>
        </w:rPr>
        <w:t xml:space="preserve"> </w:t>
      </w:r>
      <w:r w:rsidR="004611E7">
        <w:rPr>
          <w:bCs/>
        </w:rPr>
        <w:t>May</w:t>
      </w:r>
      <w:r w:rsidR="004611E7" w:rsidRPr="004611E7">
        <w:rPr>
          <w:bCs/>
        </w:rPr>
        <w:t xml:space="preserve"> </w:t>
      </w:r>
      <w:r w:rsidR="004611E7">
        <w:rPr>
          <w:bCs/>
        </w:rPr>
        <w:t>as</w:t>
      </w:r>
      <w:r w:rsidR="004611E7" w:rsidRPr="004611E7">
        <w:rPr>
          <w:bCs/>
        </w:rPr>
        <w:t xml:space="preserve"> </w:t>
      </w:r>
      <w:r w:rsidR="004611E7">
        <w:rPr>
          <w:bCs/>
        </w:rPr>
        <w:t xml:space="preserve">the Day of the Victory in the Great Patriotic War. </w:t>
      </w:r>
      <w:r w:rsidR="0091003E">
        <w:rPr>
          <w:bCs/>
        </w:rPr>
        <w:t>Consequently</w:t>
      </w:r>
      <w:r w:rsidR="004611E7" w:rsidRPr="0091003E">
        <w:rPr>
          <w:bCs/>
        </w:rPr>
        <w:t xml:space="preserve">, </w:t>
      </w:r>
      <w:r w:rsidR="004611E7">
        <w:rPr>
          <w:bCs/>
        </w:rPr>
        <w:t>the</w:t>
      </w:r>
      <w:r w:rsidR="004611E7" w:rsidRPr="0091003E">
        <w:rPr>
          <w:bCs/>
        </w:rPr>
        <w:t xml:space="preserve"> core theme </w:t>
      </w:r>
      <w:r w:rsidR="004611E7">
        <w:rPr>
          <w:bCs/>
        </w:rPr>
        <w:t>of</w:t>
      </w:r>
      <w:r w:rsidR="004611E7" w:rsidRPr="0091003E">
        <w:rPr>
          <w:bCs/>
        </w:rPr>
        <w:t xml:space="preserve"> </w:t>
      </w:r>
      <w:r w:rsidR="004611E7">
        <w:rPr>
          <w:bCs/>
        </w:rPr>
        <w:t>the</w:t>
      </w:r>
      <w:r w:rsidR="004611E7" w:rsidRPr="0091003E">
        <w:rPr>
          <w:bCs/>
        </w:rPr>
        <w:t xml:space="preserve"> </w:t>
      </w:r>
      <w:r w:rsidR="004611E7">
        <w:rPr>
          <w:bCs/>
        </w:rPr>
        <w:t>Xth</w:t>
      </w:r>
      <w:r w:rsidR="004611E7" w:rsidRPr="0091003E">
        <w:rPr>
          <w:bCs/>
        </w:rPr>
        <w:t xml:space="preserve"> </w:t>
      </w:r>
      <w:r w:rsidR="004611E7">
        <w:rPr>
          <w:bCs/>
        </w:rPr>
        <w:t>anniversary</w:t>
      </w:r>
      <w:r w:rsidR="004611E7" w:rsidRPr="0091003E">
        <w:rPr>
          <w:bCs/>
        </w:rPr>
        <w:t xml:space="preserve"> </w:t>
      </w:r>
      <w:r w:rsidR="0091003E">
        <w:rPr>
          <w:bCs/>
        </w:rPr>
        <w:t>Conference</w:t>
      </w:r>
      <w:r w:rsidR="0091003E" w:rsidRPr="0091003E">
        <w:rPr>
          <w:bCs/>
        </w:rPr>
        <w:t xml:space="preserve"> “</w:t>
      </w:r>
      <w:r w:rsidR="0091003E">
        <w:rPr>
          <w:bCs/>
        </w:rPr>
        <w:t>CLIO</w:t>
      </w:r>
      <w:r w:rsidR="0091003E" w:rsidRPr="0091003E">
        <w:rPr>
          <w:bCs/>
        </w:rPr>
        <w:t xml:space="preserve">” </w:t>
      </w:r>
      <w:r w:rsidR="0091003E">
        <w:rPr>
          <w:bCs/>
        </w:rPr>
        <w:t>will</w:t>
      </w:r>
      <w:r w:rsidR="0091003E" w:rsidRPr="0091003E">
        <w:rPr>
          <w:bCs/>
        </w:rPr>
        <w:t xml:space="preserve"> </w:t>
      </w:r>
      <w:r w:rsidR="0091003E">
        <w:rPr>
          <w:bCs/>
        </w:rPr>
        <w:t>be</w:t>
      </w:r>
      <w:r w:rsidR="0091003E" w:rsidRPr="0091003E">
        <w:rPr>
          <w:bCs/>
        </w:rPr>
        <w:t xml:space="preserve"> </w:t>
      </w:r>
      <w:r w:rsidR="0091003E">
        <w:rPr>
          <w:bCs/>
        </w:rPr>
        <w:t xml:space="preserve">the debatable issues and the latest studies, as well as </w:t>
      </w:r>
      <w:r w:rsidR="00B175C4">
        <w:rPr>
          <w:bCs/>
        </w:rPr>
        <w:t xml:space="preserve">the </w:t>
      </w:r>
      <w:r w:rsidR="00B175C4" w:rsidRPr="00B175C4">
        <w:rPr>
          <w:bCs/>
        </w:rPr>
        <w:t>phenomenon</w:t>
      </w:r>
      <w:r w:rsidR="0091003E">
        <w:rPr>
          <w:bCs/>
        </w:rPr>
        <w:t xml:space="preserve"> </w:t>
      </w:r>
      <w:r w:rsidR="00B175C4">
        <w:rPr>
          <w:bCs/>
        </w:rPr>
        <w:t xml:space="preserve">of the </w:t>
      </w:r>
      <w:r w:rsidR="00B175C4" w:rsidRPr="00B175C4">
        <w:rPr>
          <w:bCs/>
        </w:rPr>
        <w:t>World War II remembrance</w:t>
      </w:r>
      <w:r w:rsidR="00B175C4">
        <w:rPr>
          <w:bCs/>
        </w:rPr>
        <w:t>.</w:t>
      </w:r>
      <w:r w:rsidR="00B175C4" w:rsidRPr="00B175C4">
        <w:rPr>
          <w:bCs/>
        </w:rPr>
        <w:t xml:space="preserve"> </w:t>
      </w:r>
      <w:r w:rsidR="00B175C4">
        <w:rPr>
          <w:bCs/>
        </w:rPr>
        <w:t>The</w:t>
      </w:r>
      <w:r w:rsidR="00B175C4" w:rsidRPr="00A0520D">
        <w:rPr>
          <w:bCs/>
        </w:rPr>
        <w:t xml:space="preserve"> </w:t>
      </w:r>
      <w:r w:rsidR="00B175C4" w:rsidRPr="00B175C4">
        <w:rPr>
          <w:bCs/>
        </w:rPr>
        <w:t>methodological</w:t>
      </w:r>
      <w:r w:rsidR="00B175C4" w:rsidRPr="00A0520D">
        <w:rPr>
          <w:bCs/>
        </w:rPr>
        <w:t xml:space="preserve"> </w:t>
      </w:r>
      <w:r w:rsidR="00B175C4" w:rsidRPr="00B175C4">
        <w:rPr>
          <w:bCs/>
        </w:rPr>
        <w:t>approach</w:t>
      </w:r>
      <w:r w:rsidR="00B175C4">
        <w:rPr>
          <w:bCs/>
        </w:rPr>
        <w:t>es</w:t>
      </w:r>
      <w:r w:rsidR="00B175C4" w:rsidRPr="00A0520D">
        <w:rPr>
          <w:bCs/>
        </w:rPr>
        <w:t xml:space="preserve"> </w:t>
      </w:r>
      <w:r w:rsidR="00B175C4">
        <w:rPr>
          <w:bCs/>
        </w:rPr>
        <w:t>to</w:t>
      </w:r>
      <w:r w:rsidR="00B175C4" w:rsidRPr="00A0520D">
        <w:rPr>
          <w:bCs/>
        </w:rPr>
        <w:t xml:space="preserve"> </w:t>
      </w:r>
      <w:r w:rsidR="00B175C4">
        <w:rPr>
          <w:bCs/>
        </w:rPr>
        <w:t>analyzing</w:t>
      </w:r>
      <w:r w:rsidR="00B175C4" w:rsidRPr="00A0520D">
        <w:rPr>
          <w:bCs/>
        </w:rPr>
        <w:t xml:space="preserve"> </w:t>
      </w:r>
      <w:r w:rsidR="00B175C4">
        <w:rPr>
          <w:bCs/>
        </w:rPr>
        <w:t>and</w:t>
      </w:r>
      <w:r w:rsidR="00B175C4" w:rsidRPr="00A0520D">
        <w:rPr>
          <w:bCs/>
        </w:rPr>
        <w:t xml:space="preserve"> </w:t>
      </w:r>
      <w:r w:rsidR="00B175C4">
        <w:rPr>
          <w:bCs/>
        </w:rPr>
        <w:t>designing</w:t>
      </w:r>
      <w:r w:rsidR="00B175C4" w:rsidRPr="00A0520D">
        <w:rPr>
          <w:bCs/>
        </w:rPr>
        <w:t xml:space="preserve"> </w:t>
      </w:r>
      <w:r w:rsidR="00B175C4">
        <w:rPr>
          <w:bCs/>
        </w:rPr>
        <w:t>of</w:t>
      </w:r>
      <w:r w:rsidR="00B175C4" w:rsidRPr="00A0520D">
        <w:rPr>
          <w:bCs/>
        </w:rPr>
        <w:t xml:space="preserve"> </w:t>
      </w:r>
      <w:r w:rsidR="00B175C4">
        <w:rPr>
          <w:bCs/>
        </w:rPr>
        <w:t>the</w:t>
      </w:r>
      <w:r w:rsidR="00B175C4" w:rsidRPr="00A0520D">
        <w:rPr>
          <w:bCs/>
        </w:rPr>
        <w:t xml:space="preserve"> World War II remembrance,</w:t>
      </w:r>
      <w:r w:rsidR="00A0520D">
        <w:rPr>
          <w:bCs/>
        </w:rPr>
        <w:t xml:space="preserve"> </w:t>
      </w:r>
      <w:r w:rsidR="00B175C4">
        <w:rPr>
          <w:bCs/>
        </w:rPr>
        <w:t>as</w:t>
      </w:r>
      <w:r w:rsidR="00B175C4" w:rsidRPr="00A0520D">
        <w:rPr>
          <w:bCs/>
        </w:rPr>
        <w:t xml:space="preserve"> </w:t>
      </w:r>
      <w:r w:rsidR="00B175C4">
        <w:rPr>
          <w:bCs/>
        </w:rPr>
        <w:t>well</w:t>
      </w:r>
      <w:r w:rsidR="00B175C4" w:rsidRPr="00A0520D">
        <w:rPr>
          <w:bCs/>
        </w:rPr>
        <w:t xml:space="preserve"> </w:t>
      </w:r>
      <w:r w:rsidR="00B175C4">
        <w:rPr>
          <w:bCs/>
        </w:rPr>
        <w:t>as</w:t>
      </w:r>
      <w:r w:rsidR="00B175C4" w:rsidRPr="00A0520D">
        <w:rPr>
          <w:bCs/>
        </w:rPr>
        <w:t xml:space="preserve"> </w:t>
      </w:r>
      <w:r w:rsidR="00B175C4">
        <w:rPr>
          <w:bCs/>
        </w:rPr>
        <w:t>the</w:t>
      </w:r>
      <w:r w:rsidR="00B175C4" w:rsidRPr="00A0520D">
        <w:rPr>
          <w:bCs/>
        </w:rPr>
        <w:t xml:space="preserve"> </w:t>
      </w:r>
      <w:r w:rsidR="00B175C4">
        <w:rPr>
          <w:bCs/>
        </w:rPr>
        <w:t>practices</w:t>
      </w:r>
      <w:r w:rsidR="00B175C4" w:rsidRPr="00A0520D">
        <w:rPr>
          <w:bCs/>
        </w:rPr>
        <w:t xml:space="preserve"> </w:t>
      </w:r>
      <w:r w:rsidR="00B175C4">
        <w:rPr>
          <w:bCs/>
        </w:rPr>
        <w:t>existing</w:t>
      </w:r>
      <w:r w:rsidR="00B175C4" w:rsidRPr="00A0520D">
        <w:rPr>
          <w:bCs/>
        </w:rPr>
        <w:t xml:space="preserve"> </w:t>
      </w:r>
      <w:r w:rsidR="00B175C4">
        <w:rPr>
          <w:bCs/>
        </w:rPr>
        <w:t>in</w:t>
      </w:r>
      <w:r w:rsidR="00B175C4" w:rsidRPr="00A0520D">
        <w:rPr>
          <w:bCs/>
        </w:rPr>
        <w:t xml:space="preserve"> </w:t>
      </w:r>
      <w:r w:rsidR="00B175C4">
        <w:rPr>
          <w:bCs/>
        </w:rPr>
        <w:t>Russia</w:t>
      </w:r>
      <w:r w:rsidR="00B175C4" w:rsidRPr="00A0520D">
        <w:rPr>
          <w:bCs/>
        </w:rPr>
        <w:t xml:space="preserve"> </w:t>
      </w:r>
      <w:r w:rsidR="00B175C4">
        <w:rPr>
          <w:bCs/>
        </w:rPr>
        <w:t>and</w:t>
      </w:r>
      <w:r w:rsidR="00B175C4" w:rsidRPr="00A0520D">
        <w:rPr>
          <w:bCs/>
        </w:rPr>
        <w:t xml:space="preserve"> </w:t>
      </w:r>
      <w:r w:rsidR="00B175C4">
        <w:rPr>
          <w:bCs/>
        </w:rPr>
        <w:t>foreign</w:t>
      </w:r>
      <w:r w:rsidR="00B175C4" w:rsidRPr="00A0520D">
        <w:rPr>
          <w:bCs/>
        </w:rPr>
        <w:t xml:space="preserve"> </w:t>
      </w:r>
      <w:r w:rsidR="00B175C4">
        <w:rPr>
          <w:bCs/>
        </w:rPr>
        <w:t>countries</w:t>
      </w:r>
      <w:r w:rsidR="00B175C4" w:rsidRPr="00A0520D">
        <w:rPr>
          <w:bCs/>
        </w:rPr>
        <w:t xml:space="preserve">, </w:t>
      </w:r>
      <w:r w:rsidR="00B175C4">
        <w:rPr>
          <w:bCs/>
        </w:rPr>
        <w:t>related</w:t>
      </w:r>
      <w:r w:rsidR="00B175C4" w:rsidRPr="00A0520D">
        <w:rPr>
          <w:bCs/>
        </w:rPr>
        <w:t xml:space="preserve"> </w:t>
      </w:r>
      <w:r w:rsidR="00B175C4">
        <w:rPr>
          <w:bCs/>
        </w:rPr>
        <w:t>to</w:t>
      </w:r>
      <w:r w:rsidR="00B175C4" w:rsidRPr="00A0520D">
        <w:rPr>
          <w:bCs/>
        </w:rPr>
        <w:t xml:space="preserve"> </w:t>
      </w:r>
      <w:r w:rsidR="00B175C4">
        <w:rPr>
          <w:bCs/>
        </w:rPr>
        <w:t>the</w:t>
      </w:r>
      <w:r w:rsidR="00B175C4" w:rsidRPr="00A0520D">
        <w:rPr>
          <w:bCs/>
        </w:rPr>
        <w:t xml:space="preserve"> </w:t>
      </w:r>
      <w:r w:rsidR="00B175C4">
        <w:rPr>
          <w:bCs/>
        </w:rPr>
        <w:t>memory</w:t>
      </w:r>
      <w:r w:rsidR="00B175C4" w:rsidRPr="00A0520D">
        <w:rPr>
          <w:bCs/>
        </w:rPr>
        <w:t xml:space="preserve"> </w:t>
      </w:r>
      <w:r w:rsidR="00B175C4">
        <w:rPr>
          <w:bCs/>
        </w:rPr>
        <w:t>of</w:t>
      </w:r>
      <w:r w:rsidR="00B175C4" w:rsidRPr="00A0520D">
        <w:rPr>
          <w:bCs/>
        </w:rPr>
        <w:t xml:space="preserve"> </w:t>
      </w:r>
      <w:r w:rsidR="00B175C4">
        <w:rPr>
          <w:bCs/>
        </w:rPr>
        <w:t>the</w:t>
      </w:r>
      <w:r w:rsidR="00B175C4" w:rsidRPr="00A0520D">
        <w:rPr>
          <w:bCs/>
        </w:rPr>
        <w:t xml:space="preserve"> </w:t>
      </w:r>
      <w:r w:rsidR="00B175C4">
        <w:rPr>
          <w:bCs/>
        </w:rPr>
        <w:t>war</w:t>
      </w:r>
      <w:r w:rsidR="00B175C4" w:rsidRPr="00A0520D">
        <w:rPr>
          <w:bCs/>
        </w:rPr>
        <w:t xml:space="preserve"> </w:t>
      </w:r>
      <w:r w:rsidR="00B175C4">
        <w:rPr>
          <w:bCs/>
        </w:rPr>
        <w:t>and</w:t>
      </w:r>
      <w:r w:rsidR="00B175C4" w:rsidRPr="00A0520D">
        <w:rPr>
          <w:bCs/>
        </w:rPr>
        <w:t xml:space="preserve"> </w:t>
      </w:r>
      <w:r w:rsidR="00A0520D">
        <w:rPr>
          <w:bCs/>
        </w:rPr>
        <w:t>related events: military operations, acts of gallantry and military crimes,  strategic and</w:t>
      </w:r>
      <w:r w:rsidR="00A0520D" w:rsidRPr="00A0520D">
        <w:rPr>
          <w:bCs/>
        </w:rPr>
        <w:t xml:space="preserve"> tactical planning</w:t>
      </w:r>
      <w:r w:rsidR="002C1039" w:rsidRPr="002C1039">
        <w:rPr>
          <w:bCs/>
        </w:rPr>
        <w:t xml:space="preserve"> </w:t>
      </w:r>
      <w:r w:rsidR="002C1039">
        <w:rPr>
          <w:bCs/>
        </w:rPr>
        <w:t>of the command</w:t>
      </w:r>
      <w:r w:rsidR="008D1E55" w:rsidRPr="00A0520D">
        <w:rPr>
          <w:bCs/>
        </w:rPr>
        <w:t xml:space="preserve">, </w:t>
      </w:r>
      <w:r w:rsidR="00A0520D">
        <w:rPr>
          <w:bCs/>
        </w:rPr>
        <w:t>economic, social and geopolitical aspects are supposed to be treated.</w:t>
      </w:r>
      <w:r w:rsidR="008D1E55" w:rsidRPr="00A0520D">
        <w:rPr>
          <w:bCs/>
        </w:rPr>
        <w:t xml:space="preserve"> </w:t>
      </w:r>
      <w:r w:rsidR="009A27A1">
        <w:rPr>
          <w:bCs/>
        </w:rPr>
        <w:t>The</w:t>
      </w:r>
      <w:r w:rsidR="009A27A1" w:rsidRPr="009A27A1">
        <w:rPr>
          <w:bCs/>
        </w:rPr>
        <w:t xml:space="preserve"> </w:t>
      </w:r>
      <w:r w:rsidR="009A27A1">
        <w:rPr>
          <w:bCs/>
        </w:rPr>
        <w:t>special</w:t>
      </w:r>
      <w:r w:rsidR="009A27A1" w:rsidRPr="009A27A1">
        <w:rPr>
          <w:bCs/>
        </w:rPr>
        <w:t xml:space="preserve"> </w:t>
      </w:r>
      <w:r w:rsidR="009A27A1">
        <w:rPr>
          <w:bCs/>
        </w:rPr>
        <w:t>consideration</w:t>
      </w:r>
      <w:r w:rsidR="009A27A1" w:rsidRPr="009A27A1">
        <w:rPr>
          <w:bCs/>
        </w:rPr>
        <w:t xml:space="preserve"> </w:t>
      </w:r>
      <w:r w:rsidR="009A27A1">
        <w:rPr>
          <w:bCs/>
        </w:rPr>
        <w:t>shall</w:t>
      </w:r>
      <w:r w:rsidR="009A27A1" w:rsidRPr="009A27A1">
        <w:rPr>
          <w:bCs/>
        </w:rPr>
        <w:t xml:space="preserve"> </w:t>
      </w:r>
      <w:r w:rsidR="009A27A1">
        <w:rPr>
          <w:bCs/>
        </w:rPr>
        <w:t>be</w:t>
      </w:r>
      <w:r w:rsidR="009A27A1" w:rsidRPr="009A27A1">
        <w:rPr>
          <w:bCs/>
        </w:rPr>
        <w:t xml:space="preserve"> </w:t>
      </w:r>
      <w:r w:rsidR="009A27A1">
        <w:rPr>
          <w:bCs/>
        </w:rPr>
        <w:t>given</w:t>
      </w:r>
      <w:r w:rsidR="009A27A1" w:rsidRPr="009A27A1">
        <w:rPr>
          <w:bCs/>
        </w:rPr>
        <w:t xml:space="preserve"> </w:t>
      </w:r>
      <w:r w:rsidR="009A27A1">
        <w:rPr>
          <w:bCs/>
        </w:rPr>
        <w:t>to</w:t>
      </w:r>
      <w:r w:rsidR="009A27A1" w:rsidRPr="009A27A1">
        <w:rPr>
          <w:bCs/>
        </w:rPr>
        <w:t xml:space="preserve"> </w:t>
      </w:r>
      <w:r w:rsidR="009A27A1">
        <w:rPr>
          <w:bCs/>
        </w:rPr>
        <w:t>such</w:t>
      </w:r>
      <w:r w:rsidR="009A27A1" w:rsidRPr="009A27A1">
        <w:rPr>
          <w:bCs/>
        </w:rPr>
        <w:t xml:space="preserve"> </w:t>
      </w:r>
      <w:r w:rsidR="009A27A1">
        <w:rPr>
          <w:bCs/>
        </w:rPr>
        <w:t>institutes</w:t>
      </w:r>
      <w:r w:rsidR="009A27A1" w:rsidRPr="009A27A1">
        <w:rPr>
          <w:bCs/>
        </w:rPr>
        <w:t xml:space="preserve"> </w:t>
      </w:r>
      <w:r w:rsidR="009A27A1">
        <w:rPr>
          <w:bCs/>
        </w:rPr>
        <w:t>of the war remembrance as archives, museum</w:t>
      </w:r>
      <w:r w:rsidR="002C1039">
        <w:rPr>
          <w:bCs/>
        </w:rPr>
        <w:t>s</w:t>
      </w:r>
      <w:r w:rsidR="009A27A1">
        <w:rPr>
          <w:bCs/>
        </w:rPr>
        <w:t>, monument</w:t>
      </w:r>
      <w:r w:rsidR="002C1039">
        <w:rPr>
          <w:bCs/>
        </w:rPr>
        <w:t>s</w:t>
      </w:r>
      <w:r w:rsidR="009A27A1">
        <w:rPr>
          <w:bCs/>
        </w:rPr>
        <w:t>, mass media as well as to the forms of the commemoration work and</w:t>
      </w:r>
      <w:r w:rsidR="009A27A1" w:rsidRPr="009A27A1">
        <w:t xml:space="preserve"> </w:t>
      </w:r>
      <w:r w:rsidR="009A27A1" w:rsidRPr="009A27A1">
        <w:rPr>
          <w:bCs/>
        </w:rPr>
        <w:t>discourse representation</w:t>
      </w:r>
      <w:r w:rsidR="009A27A1">
        <w:rPr>
          <w:bCs/>
        </w:rPr>
        <w:t xml:space="preserve">. </w:t>
      </w:r>
    </w:p>
    <w:p w:rsidR="008D1E55" w:rsidRPr="009A27A1" w:rsidRDefault="009A27A1" w:rsidP="00D149F4">
      <w:pPr>
        <w:tabs>
          <w:tab w:val="left" w:pos="540"/>
        </w:tabs>
        <w:spacing w:line="336" w:lineRule="auto"/>
        <w:ind w:firstLine="567"/>
        <w:jc w:val="both"/>
        <w:rPr>
          <w:bCs/>
        </w:rPr>
      </w:pPr>
      <w:r>
        <w:rPr>
          <w:bCs/>
        </w:rPr>
        <w:t xml:space="preserve">  </w:t>
      </w:r>
      <w:r w:rsidRPr="009A27A1">
        <w:rPr>
          <w:bCs/>
        </w:rPr>
        <w:t xml:space="preserve">Discussions are supposed to be held both on traditional problem-thematic blocks (see below), and on a special </w:t>
      </w:r>
      <w:r w:rsidR="002C1039">
        <w:rPr>
          <w:bCs/>
        </w:rPr>
        <w:t>range</w:t>
      </w:r>
      <w:r w:rsidRPr="009A27A1">
        <w:rPr>
          <w:bCs/>
        </w:rPr>
        <w:t xml:space="preserve"> of problems related to the history of the </w:t>
      </w:r>
      <w:r>
        <w:rPr>
          <w:bCs/>
        </w:rPr>
        <w:t>Second World War</w:t>
      </w:r>
      <w:r w:rsidRPr="009A27A1">
        <w:rPr>
          <w:bCs/>
        </w:rPr>
        <w:t xml:space="preserve">:  </w:t>
      </w:r>
    </w:p>
    <w:p w:rsidR="006822A8" w:rsidRPr="002C1039" w:rsidRDefault="006822A8" w:rsidP="006822A8">
      <w:pPr>
        <w:spacing w:line="336" w:lineRule="auto"/>
        <w:ind w:firstLine="540"/>
        <w:jc w:val="both"/>
        <w:rPr>
          <w:bCs/>
        </w:rPr>
      </w:pPr>
    </w:p>
    <w:p w:rsidR="00B441B8" w:rsidRPr="001330ED" w:rsidRDefault="0076545C" w:rsidP="001330ED">
      <w:pPr>
        <w:pStyle w:val="Listenabsatz"/>
        <w:spacing w:line="336" w:lineRule="auto"/>
        <w:ind w:left="709" w:right="-284"/>
        <w:jc w:val="both"/>
        <w:rPr>
          <w:rFonts w:eastAsia="Times New Roman"/>
          <w:b/>
          <w:lang w:val="en-US" w:eastAsia="en-US"/>
        </w:rPr>
      </w:pPr>
      <w:r w:rsidRPr="001330ED">
        <w:rPr>
          <w:rFonts w:eastAsia="Times New Roman"/>
          <w:b/>
          <w:lang w:val="en-US" w:eastAsia="en-US"/>
        </w:rPr>
        <w:t>Eventual thematic blocks (sections):</w:t>
      </w:r>
    </w:p>
    <w:p w:rsidR="00046C60" w:rsidRPr="00046C60" w:rsidRDefault="00046C60" w:rsidP="001330ED">
      <w:pPr>
        <w:pStyle w:val="Listenabsatz"/>
        <w:numPr>
          <w:ilvl w:val="0"/>
          <w:numId w:val="19"/>
        </w:numPr>
        <w:spacing w:line="336" w:lineRule="auto"/>
        <w:ind w:left="709" w:right="-284"/>
        <w:jc w:val="both"/>
        <w:rPr>
          <w:rFonts w:eastAsia="Times New Roman"/>
          <w:lang w:val="en-US" w:eastAsia="en-US"/>
        </w:rPr>
      </w:pPr>
      <w:r w:rsidRPr="001330ED">
        <w:rPr>
          <w:rFonts w:eastAsia="Times New Roman"/>
          <w:lang w:val="en-US" w:eastAsia="en-US"/>
        </w:rPr>
        <w:t xml:space="preserve">World War </w:t>
      </w:r>
      <w:r w:rsidR="00FD0B01">
        <w:rPr>
          <w:rFonts w:eastAsia="Times New Roman"/>
          <w:lang w:val="en-US" w:eastAsia="en-US"/>
        </w:rPr>
        <w:t xml:space="preserve">II </w:t>
      </w:r>
      <w:r w:rsidRPr="001330ED">
        <w:rPr>
          <w:rFonts w:eastAsia="Times New Roman"/>
          <w:lang w:val="en-US" w:eastAsia="en-US"/>
        </w:rPr>
        <w:t>as a global concflict: national, international, or transnational perspectives</w:t>
      </w:r>
      <w:r w:rsidR="00FD0B01">
        <w:rPr>
          <w:rFonts w:eastAsia="Times New Roman"/>
          <w:lang w:val="en-US" w:eastAsia="en-US"/>
        </w:rPr>
        <w:t>;</w:t>
      </w:r>
    </w:p>
    <w:p w:rsidR="00B441B8" w:rsidRPr="00046C60" w:rsidRDefault="00B441B8" w:rsidP="00046C60">
      <w:pPr>
        <w:pStyle w:val="Listenabsatz"/>
        <w:numPr>
          <w:ilvl w:val="0"/>
          <w:numId w:val="19"/>
        </w:numPr>
        <w:spacing w:line="336" w:lineRule="auto"/>
        <w:ind w:left="709" w:right="-284"/>
        <w:jc w:val="both"/>
        <w:rPr>
          <w:rFonts w:eastAsia="Times New Roman"/>
          <w:lang w:val="en-US" w:eastAsia="en-US"/>
        </w:rPr>
      </w:pPr>
      <w:r w:rsidRPr="001330ED">
        <w:rPr>
          <w:rFonts w:eastAsia="Times New Roman"/>
          <w:lang w:val="en-US" w:eastAsia="en-US"/>
        </w:rPr>
        <w:t>How (not) to write a history of the World War</w:t>
      </w:r>
      <w:r w:rsidR="00FD0B01">
        <w:rPr>
          <w:rFonts w:eastAsia="Times New Roman"/>
          <w:lang w:val="en-US" w:eastAsia="en-US"/>
        </w:rPr>
        <w:t xml:space="preserve"> II</w:t>
      </w:r>
      <w:r w:rsidRPr="001330ED">
        <w:rPr>
          <w:rFonts w:eastAsia="Times New Roman"/>
          <w:lang w:val="en-US" w:eastAsia="en-US"/>
        </w:rPr>
        <w:t>: From traditional to modern military history</w:t>
      </w:r>
      <w:r w:rsidR="00FD0B01">
        <w:rPr>
          <w:rFonts w:eastAsia="Times New Roman"/>
          <w:lang w:val="en-US" w:eastAsia="en-US"/>
        </w:rPr>
        <w:t>;</w:t>
      </w:r>
    </w:p>
    <w:p w:rsidR="00B441B8" w:rsidRDefault="00B441B8" w:rsidP="00715E50">
      <w:pPr>
        <w:pStyle w:val="Listenabsatz"/>
        <w:numPr>
          <w:ilvl w:val="0"/>
          <w:numId w:val="16"/>
        </w:numPr>
        <w:spacing w:line="336" w:lineRule="auto"/>
        <w:ind w:right="-284"/>
        <w:jc w:val="both"/>
        <w:rPr>
          <w:lang w:val="en-US"/>
        </w:rPr>
      </w:pPr>
      <w:r>
        <w:rPr>
          <w:lang w:val="en-US"/>
        </w:rPr>
        <w:t>1919-1933-1939?: the disputed prehistory of World War II</w:t>
      </w:r>
      <w:r w:rsidR="00FD0B01">
        <w:rPr>
          <w:lang w:val="en-US"/>
        </w:rPr>
        <w:t>;</w:t>
      </w:r>
    </w:p>
    <w:p w:rsidR="004644D9" w:rsidRDefault="00094E5B" w:rsidP="00715E50">
      <w:pPr>
        <w:pStyle w:val="Listenabsatz"/>
        <w:numPr>
          <w:ilvl w:val="0"/>
          <w:numId w:val="16"/>
        </w:numPr>
        <w:spacing w:line="336" w:lineRule="auto"/>
        <w:ind w:right="-284"/>
        <w:jc w:val="both"/>
        <w:rPr>
          <w:lang w:val="en-US"/>
        </w:rPr>
      </w:pPr>
      <w:r>
        <w:rPr>
          <w:lang w:val="en-US"/>
        </w:rPr>
        <w:t>B</w:t>
      </w:r>
      <w:r w:rsidR="00B37434" w:rsidRPr="00B37434">
        <w:rPr>
          <w:lang w:val="en-US"/>
        </w:rPr>
        <w:t xml:space="preserve">alance of forces and plans of the parties </w:t>
      </w:r>
      <w:r w:rsidR="00B37434">
        <w:rPr>
          <w:lang w:val="en-US"/>
        </w:rPr>
        <w:t>on the eve of the World War II</w:t>
      </w:r>
      <w:r w:rsidR="004644D9" w:rsidRPr="00B37434">
        <w:rPr>
          <w:lang w:val="en-US"/>
        </w:rPr>
        <w:t>;</w:t>
      </w:r>
    </w:p>
    <w:p w:rsidR="00B37434" w:rsidRPr="00094E5B" w:rsidRDefault="00094E5B" w:rsidP="00715E50">
      <w:pPr>
        <w:pStyle w:val="Listenabsatz"/>
        <w:numPr>
          <w:ilvl w:val="0"/>
          <w:numId w:val="16"/>
        </w:numPr>
        <w:spacing w:line="336" w:lineRule="auto"/>
        <w:ind w:right="-284"/>
        <w:rPr>
          <w:lang w:val="en-US"/>
        </w:rPr>
      </w:pPr>
      <w:r>
        <w:rPr>
          <w:lang w:val="en-US"/>
        </w:rPr>
        <w:t>Key</w:t>
      </w:r>
      <w:r w:rsidRPr="00094E5B">
        <w:rPr>
          <w:lang w:val="en-US"/>
        </w:rPr>
        <w:t xml:space="preserve"> </w:t>
      </w:r>
      <w:r>
        <w:rPr>
          <w:lang w:val="en-US"/>
        </w:rPr>
        <w:t>battles</w:t>
      </w:r>
      <w:r w:rsidRPr="00094E5B">
        <w:rPr>
          <w:lang w:val="en-US"/>
        </w:rPr>
        <w:t xml:space="preserve"> </w:t>
      </w:r>
      <w:r>
        <w:rPr>
          <w:lang w:val="en-US"/>
        </w:rPr>
        <w:t>and</w:t>
      </w:r>
      <w:r w:rsidRPr="00094E5B">
        <w:rPr>
          <w:lang w:val="en-US"/>
        </w:rPr>
        <w:t xml:space="preserve"> </w:t>
      </w:r>
      <w:r>
        <w:rPr>
          <w:lang w:val="en-US"/>
        </w:rPr>
        <w:t>personalities of the</w:t>
      </w:r>
      <w:r w:rsidRPr="00094E5B">
        <w:t xml:space="preserve"> </w:t>
      </w:r>
      <w:r w:rsidRPr="00094E5B">
        <w:rPr>
          <w:lang w:val="en-US"/>
        </w:rPr>
        <w:t>World War II</w:t>
      </w:r>
      <w:r w:rsidR="00B37434" w:rsidRPr="00094E5B">
        <w:rPr>
          <w:lang w:val="en-US"/>
        </w:rPr>
        <w:t>;</w:t>
      </w:r>
    </w:p>
    <w:p w:rsidR="006B0E3E" w:rsidRPr="006B0E3E" w:rsidRDefault="006B0E3E" w:rsidP="00715E50">
      <w:pPr>
        <w:pStyle w:val="Listenabsatz"/>
        <w:numPr>
          <w:ilvl w:val="0"/>
          <w:numId w:val="16"/>
        </w:numPr>
        <w:spacing w:line="336" w:lineRule="auto"/>
        <w:ind w:right="-284"/>
        <w:jc w:val="both"/>
        <w:rPr>
          <w:lang w:val="en-US"/>
        </w:rPr>
      </w:pPr>
      <w:r>
        <w:lastRenderedPageBreak/>
        <w:t>How was propganda used during World War II and how did it change in May 1945?</w:t>
      </w:r>
      <w:r w:rsidR="00FD0B01">
        <w:t>;</w:t>
      </w:r>
    </w:p>
    <w:p w:rsidR="00FD0B01" w:rsidRPr="006B0E3E" w:rsidRDefault="00FD0B01" w:rsidP="00FD0B01">
      <w:pPr>
        <w:pStyle w:val="Listenabsatz"/>
        <w:numPr>
          <w:ilvl w:val="0"/>
          <w:numId w:val="16"/>
        </w:numPr>
        <w:spacing w:line="336" w:lineRule="auto"/>
        <w:ind w:right="-284"/>
        <w:jc w:val="both"/>
        <w:rPr>
          <w:lang w:val="en-US"/>
        </w:rPr>
      </w:pPr>
      <w:r>
        <w:rPr>
          <w:lang w:val="en-US"/>
        </w:rPr>
        <w:t>Disputed memories: International remembrance under conditions of Cold War and post-Cold War relations;</w:t>
      </w:r>
    </w:p>
    <w:p w:rsidR="004644D9" w:rsidRPr="006B0E3E" w:rsidRDefault="00094E5B" w:rsidP="00715E50">
      <w:pPr>
        <w:pStyle w:val="Listenabsatz"/>
        <w:numPr>
          <w:ilvl w:val="0"/>
          <w:numId w:val="16"/>
        </w:numPr>
        <w:spacing w:line="336" w:lineRule="auto"/>
        <w:ind w:right="-284"/>
        <w:jc w:val="both"/>
        <w:rPr>
          <w:lang w:val="en-US"/>
        </w:rPr>
      </w:pPr>
      <w:r>
        <w:rPr>
          <w:lang w:val="en-US"/>
        </w:rPr>
        <w:t>Mobilization and evacuation</w:t>
      </w:r>
      <w:r w:rsidR="004644D9" w:rsidRPr="006B0E3E">
        <w:rPr>
          <w:lang w:val="en-US"/>
        </w:rPr>
        <w:t>;</w:t>
      </w:r>
    </w:p>
    <w:p w:rsidR="00094E5B" w:rsidRDefault="00094E5B" w:rsidP="00715E50">
      <w:pPr>
        <w:pStyle w:val="Listenabsatz"/>
        <w:numPr>
          <w:ilvl w:val="0"/>
          <w:numId w:val="16"/>
        </w:numPr>
        <w:spacing w:line="336" w:lineRule="auto"/>
        <w:ind w:right="-284"/>
        <w:jc w:val="both"/>
        <w:rPr>
          <w:lang w:val="en-US"/>
        </w:rPr>
      </w:pPr>
      <w:r>
        <w:rPr>
          <w:lang w:val="en-US"/>
        </w:rPr>
        <w:t xml:space="preserve">Problems of the </w:t>
      </w:r>
      <w:r w:rsidRPr="00094E5B">
        <w:rPr>
          <w:lang w:val="en-US"/>
        </w:rPr>
        <w:t xml:space="preserve">government control </w:t>
      </w:r>
      <w:r>
        <w:rPr>
          <w:lang w:val="en-US"/>
        </w:rPr>
        <w:t>during the war</w:t>
      </w:r>
      <w:r w:rsidRPr="00094E5B">
        <w:rPr>
          <w:lang w:val="en-US"/>
        </w:rPr>
        <w:t>;</w:t>
      </w:r>
    </w:p>
    <w:p w:rsidR="005042DA" w:rsidRPr="00A06E00" w:rsidRDefault="00B441B8" w:rsidP="00A06E00">
      <w:pPr>
        <w:pStyle w:val="Listenabsatz"/>
        <w:numPr>
          <w:ilvl w:val="0"/>
          <w:numId w:val="16"/>
        </w:numPr>
        <w:spacing w:line="336" w:lineRule="auto"/>
        <w:ind w:right="-284"/>
        <w:jc w:val="both"/>
        <w:rPr>
          <w:lang w:val="en-US"/>
        </w:rPr>
      </w:pPr>
      <w:r>
        <w:rPr>
          <w:lang w:val="en-US"/>
        </w:rPr>
        <w:t>Everyday live in times of war (under and without occupation)</w:t>
      </w:r>
      <w:r w:rsidR="00FD0B01">
        <w:rPr>
          <w:lang w:val="en-US"/>
        </w:rPr>
        <w:t>;</w:t>
      </w:r>
    </w:p>
    <w:p w:rsidR="006115A6" w:rsidRPr="007C100C" w:rsidRDefault="007C100C" w:rsidP="00715E50">
      <w:pPr>
        <w:pStyle w:val="Listenabsatz"/>
        <w:numPr>
          <w:ilvl w:val="0"/>
          <w:numId w:val="16"/>
        </w:numPr>
        <w:spacing w:line="336" w:lineRule="auto"/>
        <w:ind w:right="-284"/>
        <w:jc w:val="both"/>
        <w:rPr>
          <w:lang w:val="en-US"/>
        </w:rPr>
      </w:pPr>
      <w:r>
        <w:rPr>
          <w:lang w:val="en-US"/>
        </w:rPr>
        <w:t>Emergence and activities of the anti-Hitler coalition</w:t>
      </w:r>
      <w:r w:rsidR="007A3197" w:rsidRPr="007C100C">
        <w:rPr>
          <w:lang w:val="en-US"/>
        </w:rPr>
        <w:t>;</w:t>
      </w:r>
    </w:p>
    <w:p w:rsidR="00D87E9A" w:rsidRPr="007C100C" w:rsidRDefault="007C100C" w:rsidP="00715E50">
      <w:pPr>
        <w:pStyle w:val="Listenabsatz"/>
        <w:numPr>
          <w:ilvl w:val="0"/>
          <w:numId w:val="16"/>
        </w:numPr>
        <w:spacing w:line="336" w:lineRule="auto"/>
        <w:ind w:right="-284"/>
        <w:jc w:val="both"/>
        <w:rPr>
          <w:lang w:val="en-US"/>
        </w:rPr>
      </w:pPr>
      <w:r>
        <w:rPr>
          <w:lang w:val="en-US"/>
        </w:rPr>
        <w:t>“Invisible” fronts of the war</w:t>
      </w:r>
      <w:r w:rsidR="00D87E9A" w:rsidRPr="007C100C">
        <w:rPr>
          <w:lang w:val="en-US"/>
        </w:rPr>
        <w:t xml:space="preserve">: </w:t>
      </w:r>
      <w:r>
        <w:rPr>
          <w:lang w:val="en-US"/>
        </w:rPr>
        <w:t>partisans and intelligence</w:t>
      </w:r>
      <w:r w:rsidR="00D87E9A" w:rsidRPr="007C100C">
        <w:rPr>
          <w:lang w:val="en-US"/>
        </w:rPr>
        <w:t>;</w:t>
      </w:r>
    </w:p>
    <w:p w:rsidR="00A06E00" w:rsidRPr="00A06E00" w:rsidRDefault="00A06E00" w:rsidP="00715E50">
      <w:pPr>
        <w:pStyle w:val="Listenabsatz"/>
        <w:numPr>
          <w:ilvl w:val="0"/>
          <w:numId w:val="16"/>
        </w:numPr>
        <w:spacing w:line="336" w:lineRule="auto"/>
        <w:ind w:right="-284"/>
        <w:jc w:val="both"/>
        <w:rPr>
          <w:lang w:val="en-US"/>
        </w:rPr>
      </w:pPr>
      <w:r>
        <w:t>Occupation and the POWs in the historical memory of war;</w:t>
      </w:r>
    </w:p>
    <w:p w:rsidR="00D87E9A" w:rsidRPr="007C100C" w:rsidRDefault="007C100C" w:rsidP="00715E50">
      <w:pPr>
        <w:pStyle w:val="Listenabsatz"/>
        <w:numPr>
          <w:ilvl w:val="0"/>
          <w:numId w:val="16"/>
        </w:numPr>
        <w:spacing w:line="336" w:lineRule="auto"/>
        <w:ind w:right="-284"/>
        <w:jc w:val="both"/>
        <w:rPr>
          <w:lang w:val="en-US"/>
        </w:rPr>
      </w:pPr>
      <w:r>
        <w:rPr>
          <w:lang w:val="en-US"/>
        </w:rPr>
        <w:t xml:space="preserve">Phenomenon of collaborationism </w:t>
      </w:r>
      <w:r w:rsidR="00D87E9A" w:rsidRPr="007C100C">
        <w:rPr>
          <w:lang w:val="en-US"/>
        </w:rPr>
        <w:t xml:space="preserve"> </w:t>
      </w:r>
      <w:r>
        <w:rPr>
          <w:lang w:val="en-US"/>
        </w:rPr>
        <w:t>during the war</w:t>
      </w:r>
      <w:r w:rsidR="00D87E9A" w:rsidRPr="007C100C">
        <w:rPr>
          <w:lang w:val="en-US"/>
        </w:rPr>
        <w:t>;</w:t>
      </w:r>
    </w:p>
    <w:p w:rsidR="00D87E9A" w:rsidRDefault="007C100C" w:rsidP="00715E50">
      <w:pPr>
        <w:pStyle w:val="Listenabsatz"/>
        <w:numPr>
          <w:ilvl w:val="0"/>
          <w:numId w:val="16"/>
        </w:numPr>
        <w:spacing w:line="336" w:lineRule="auto"/>
        <w:ind w:right="-284"/>
        <w:jc w:val="both"/>
        <w:rPr>
          <w:lang w:val="en-US"/>
        </w:rPr>
      </w:pPr>
      <w:r>
        <w:rPr>
          <w:lang w:val="en-US"/>
        </w:rPr>
        <w:t>International relations during and after the war</w:t>
      </w:r>
      <w:r w:rsidR="00D87E9A" w:rsidRPr="007C100C">
        <w:rPr>
          <w:lang w:val="en-US"/>
        </w:rPr>
        <w:t>;</w:t>
      </w:r>
    </w:p>
    <w:p w:rsidR="00F76D38" w:rsidRDefault="00F76D38" w:rsidP="00715E50">
      <w:pPr>
        <w:pStyle w:val="Listenabsatz"/>
        <w:numPr>
          <w:ilvl w:val="0"/>
          <w:numId w:val="16"/>
        </w:numPr>
        <w:spacing w:line="336" w:lineRule="auto"/>
        <w:ind w:right="-284"/>
        <w:jc w:val="both"/>
        <w:rPr>
          <w:lang w:val="en-US"/>
        </w:rPr>
      </w:pPr>
      <w:r>
        <w:rPr>
          <w:lang w:val="en-US"/>
        </w:rPr>
        <w:t>M</w:t>
      </w:r>
      <w:r w:rsidRPr="007C100C">
        <w:rPr>
          <w:lang w:val="en-US"/>
        </w:rPr>
        <w:t xml:space="preserve">emorialization </w:t>
      </w:r>
      <w:r>
        <w:rPr>
          <w:lang w:val="en-US"/>
        </w:rPr>
        <w:t>of the war in the official and folklife culture</w:t>
      </w:r>
      <w:r w:rsidR="00D5749E">
        <w:rPr>
          <w:lang w:val="en-US"/>
        </w:rPr>
        <w:t>;</w:t>
      </w:r>
    </w:p>
    <w:p w:rsidR="00F76D38" w:rsidRPr="00F76D38" w:rsidRDefault="00F76D38" w:rsidP="00D5749E">
      <w:pPr>
        <w:numPr>
          <w:ilvl w:val="0"/>
          <w:numId w:val="21"/>
        </w:numPr>
        <w:spacing w:line="336" w:lineRule="auto"/>
        <w:ind w:left="709"/>
        <w:jc w:val="both"/>
        <w:rPr>
          <w:bCs/>
        </w:rPr>
      </w:pPr>
      <w:r w:rsidRPr="00F76D38">
        <w:rPr>
          <w:bCs/>
        </w:rPr>
        <w:t>State, society, personality</w:t>
      </w:r>
      <w:r>
        <w:rPr>
          <w:bCs/>
        </w:rPr>
        <w:t>: e</w:t>
      </w:r>
      <w:r w:rsidRPr="00F76D38">
        <w:rPr>
          <w:bCs/>
        </w:rPr>
        <w:t>xperien</w:t>
      </w:r>
      <w:r w:rsidR="00D5749E">
        <w:rPr>
          <w:bCs/>
        </w:rPr>
        <w:t xml:space="preserve">ce of confrontation/interaction; </w:t>
      </w:r>
    </w:p>
    <w:p w:rsidR="00C91C81" w:rsidRPr="00F76D38" w:rsidRDefault="00F76D38" w:rsidP="00D5749E">
      <w:pPr>
        <w:numPr>
          <w:ilvl w:val="0"/>
          <w:numId w:val="21"/>
        </w:numPr>
        <w:spacing w:line="336" w:lineRule="auto"/>
        <w:ind w:left="709"/>
        <w:jc w:val="both"/>
        <w:rPr>
          <w:bCs/>
          <w:lang w:val="ru-RU"/>
        </w:rPr>
      </w:pPr>
      <w:r>
        <w:t>Social</w:t>
      </w:r>
      <w:r w:rsidRPr="00F76D38">
        <w:t xml:space="preserve">, </w:t>
      </w:r>
      <w:r>
        <w:t>ethnic</w:t>
      </w:r>
      <w:r w:rsidRPr="00F76D38">
        <w:t xml:space="preserve"> </w:t>
      </w:r>
      <w:r>
        <w:t>and</w:t>
      </w:r>
      <w:r w:rsidRPr="00F76D38">
        <w:t xml:space="preserve"> </w:t>
      </w:r>
      <w:r>
        <w:t>confessional</w:t>
      </w:r>
      <w:r w:rsidRPr="00F76D38">
        <w:t xml:space="preserve"> </w:t>
      </w:r>
      <w:r>
        <w:t>conflicts</w:t>
      </w:r>
      <w:r w:rsidRPr="00F76D38">
        <w:t xml:space="preserve"> </w:t>
      </w:r>
      <w:r>
        <w:t xml:space="preserve">in course of the interstate military collisions. </w:t>
      </w:r>
      <w:r w:rsidRPr="00F76D38">
        <w:t>The</w:t>
      </w:r>
      <w:r w:rsidRPr="00F76D38">
        <w:rPr>
          <w:lang w:val="ru-RU"/>
        </w:rPr>
        <w:t xml:space="preserve"> </w:t>
      </w:r>
      <w:r w:rsidRPr="00F76D38">
        <w:t>historical</w:t>
      </w:r>
      <w:r w:rsidRPr="00F76D38">
        <w:rPr>
          <w:lang w:val="ru-RU"/>
        </w:rPr>
        <w:t xml:space="preserve"> </w:t>
      </w:r>
      <w:r w:rsidRPr="00F76D38">
        <w:t>experience</w:t>
      </w:r>
      <w:r w:rsidRPr="00F76D38">
        <w:rPr>
          <w:lang w:val="ru-RU"/>
        </w:rPr>
        <w:t xml:space="preserve"> </w:t>
      </w:r>
      <w:r w:rsidRPr="00F76D38">
        <w:t>of</w:t>
      </w:r>
      <w:r w:rsidRPr="00F76D38">
        <w:rPr>
          <w:lang w:val="ru-RU"/>
        </w:rPr>
        <w:t xml:space="preserve"> </w:t>
      </w:r>
      <w:r w:rsidRPr="00F76D38">
        <w:t>resolving</w:t>
      </w:r>
      <w:r w:rsidRPr="00F76D38">
        <w:rPr>
          <w:lang w:val="ru-RU"/>
        </w:rPr>
        <w:t xml:space="preserve"> </w:t>
      </w:r>
      <w:r w:rsidRPr="00F76D38">
        <w:t>conflicts</w:t>
      </w:r>
      <w:r w:rsidRPr="00F76D38">
        <w:rPr>
          <w:lang w:val="ru-RU"/>
        </w:rPr>
        <w:t xml:space="preserve"> </w:t>
      </w:r>
      <w:r>
        <w:t>of</w:t>
      </w:r>
      <w:r w:rsidRPr="00F76D38">
        <w:rPr>
          <w:lang w:val="ru-RU"/>
        </w:rPr>
        <w:t xml:space="preserve"> </w:t>
      </w:r>
      <w:r>
        <w:t>this</w:t>
      </w:r>
      <w:r w:rsidRPr="00F76D38">
        <w:rPr>
          <w:lang w:val="ru-RU"/>
        </w:rPr>
        <w:t xml:space="preserve"> </w:t>
      </w:r>
      <w:r>
        <w:t>kind</w:t>
      </w:r>
      <w:r w:rsidRPr="00F76D38">
        <w:rPr>
          <w:lang w:val="ru-RU"/>
        </w:rPr>
        <w:t xml:space="preserve">. </w:t>
      </w:r>
      <w:r w:rsidR="00C91C81" w:rsidRPr="00F76D38">
        <w:rPr>
          <w:lang w:val="ru-RU"/>
        </w:rPr>
        <w:t xml:space="preserve"> </w:t>
      </w:r>
    </w:p>
    <w:p w:rsidR="00C91C81" w:rsidRPr="00F76D38" w:rsidRDefault="00C91C81" w:rsidP="00C91C81">
      <w:pPr>
        <w:spacing w:line="336" w:lineRule="auto"/>
        <w:ind w:left="426"/>
        <w:jc w:val="both"/>
        <w:rPr>
          <w:bCs/>
          <w:sz w:val="22"/>
          <w:lang w:val="ru-RU"/>
        </w:rPr>
      </w:pPr>
    </w:p>
    <w:p w:rsidR="00E615D7" w:rsidRPr="008D3A7E" w:rsidRDefault="00F76D38" w:rsidP="00C91C81">
      <w:pPr>
        <w:spacing w:line="336" w:lineRule="auto"/>
        <w:ind w:left="66" w:firstLine="360"/>
        <w:jc w:val="both"/>
        <w:rPr>
          <w:bCs/>
        </w:rPr>
      </w:pPr>
      <w:r>
        <w:rPr>
          <w:bCs/>
        </w:rPr>
        <w:t>The</w:t>
      </w:r>
      <w:r w:rsidRPr="008D3A7E">
        <w:rPr>
          <w:bCs/>
        </w:rPr>
        <w:t xml:space="preserve"> </w:t>
      </w:r>
      <w:r>
        <w:rPr>
          <w:bCs/>
        </w:rPr>
        <w:t>special</w:t>
      </w:r>
      <w:r w:rsidRPr="008D3A7E">
        <w:rPr>
          <w:bCs/>
        </w:rPr>
        <w:t xml:space="preserve"> </w:t>
      </w:r>
      <w:r>
        <w:rPr>
          <w:bCs/>
        </w:rPr>
        <w:t>attention</w:t>
      </w:r>
      <w:r w:rsidRPr="008D3A7E">
        <w:rPr>
          <w:bCs/>
        </w:rPr>
        <w:t xml:space="preserve"> </w:t>
      </w:r>
      <w:r>
        <w:rPr>
          <w:bCs/>
        </w:rPr>
        <w:t>is</w:t>
      </w:r>
      <w:r w:rsidRPr="008D3A7E">
        <w:rPr>
          <w:bCs/>
        </w:rPr>
        <w:t xml:space="preserve"> </w:t>
      </w:r>
      <w:r>
        <w:rPr>
          <w:bCs/>
        </w:rPr>
        <w:t>traditionally</w:t>
      </w:r>
      <w:r w:rsidRPr="008D3A7E">
        <w:rPr>
          <w:bCs/>
        </w:rPr>
        <w:t xml:space="preserve"> </w:t>
      </w:r>
      <w:r>
        <w:rPr>
          <w:bCs/>
        </w:rPr>
        <w:t>supposed</w:t>
      </w:r>
      <w:r w:rsidRPr="008D3A7E">
        <w:rPr>
          <w:bCs/>
        </w:rPr>
        <w:t xml:space="preserve"> </w:t>
      </w:r>
      <w:r>
        <w:rPr>
          <w:bCs/>
        </w:rPr>
        <w:t>to</w:t>
      </w:r>
      <w:r w:rsidRPr="008D3A7E">
        <w:rPr>
          <w:bCs/>
        </w:rPr>
        <w:t xml:space="preserve"> </w:t>
      </w:r>
      <w:r>
        <w:rPr>
          <w:bCs/>
        </w:rPr>
        <w:t>be</w:t>
      </w:r>
      <w:r w:rsidRPr="008D3A7E">
        <w:rPr>
          <w:bCs/>
        </w:rPr>
        <w:t xml:space="preserve"> </w:t>
      </w:r>
      <w:r>
        <w:rPr>
          <w:bCs/>
        </w:rPr>
        <w:t>paid</w:t>
      </w:r>
      <w:r w:rsidRPr="008D3A7E">
        <w:rPr>
          <w:bCs/>
        </w:rPr>
        <w:t xml:space="preserve"> </w:t>
      </w:r>
      <w:r>
        <w:rPr>
          <w:bCs/>
        </w:rPr>
        <w:t>to</w:t>
      </w:r>
      <w:r w:rsidRPr="008D3A7E">
        <w:rPr>
          <w:bCs/>
        </w:rPr>
        <w:t xml:space="preserve"> </w:t>
      </w:r>
      <w:r w:rsidR="008D3A7E">
        <w:rPr>
          <w:bCs/>
        </w:rPr>
        <w:t>the</w:t>
      </w:r>
      <w:r w:rsidR="008D3A7E" w:rsidRPr="008D3A7E">
        <w:rPr>
          <w:bCs/>
        </w:rPr>
        <w:t xml:space="preserve"> </w:t>
      </w:r>
      <w:r w:rsidR="008D3A7E">
        <w:rPr>
          <w:bCs/>
        </w:rPr>
        <w:t>actual</w:t>
      </w:r>
      <w:r w:rsidR="008D3A7E" w:rsidRPr="008D3A7E">
        <w:rPr>
          <w:bCs/>
        </w:rPr>
        <w:t xml:space="preserve"> </w:t>
      </w:r>
      <w:r w:rsidR="008D3A7E">
        <w:rPr>
          <w:bCs/>
        </w:rPr>
        <w:t>problems</w:t>
      </w:r>
      <w:r w:rsidR="008D3A7E" w:rsidRPr="008D3A7E">
        <w:rPr>
          <w:bCs/>
        </w:rPr>
        <w:t xml:space="preserve"> </w:t>
      </w:r>
      <w:r w:rsidR="008D3A7E">
        <w:rPr>
          <w:bCs/>
        </w:rPr>
        <w:t>of</w:t>
      </w:r>
      <w:r w:rsidR="008D3A7E" w:rsidRPr="008D3A7E">
        <w:rPr>
          <w:bCs/>
        </w:rPr>
        <w:t xml:space="preserve"> </w:t>
      </w:r>
      <w:r w:rsidR="008D3A7E">
        <w:rPr>
          <w:bCs/>
        </w:rPr>
        <w:t xml:space="preserve">the archaeography, archivistics, source studies. </w:t>
      </w:r>
      <w:r w:rsidR="00B441B8">
        <w:rPr>
          <w:bCs/>
        </w:rPr>
        <w:t>Identification of relevant sources, a</w:t>
      </w:r>
      <w:r w:rsidR="008D3A7E">
        <w:rPr>
          <w:bCs/>
        </w:rPr>
        <w:t>ccessibility</w:t>
      </w:r>
      <w:r w:rsidR="008D3A7E" w:rsidRPr="008D3A7E">
        <w:rPr>
          <w:bCs/>
        </w:rPr>
        <w:t xml:space="preserve"> </w:t>
      </w:r>
      <w:r w:rsidR="008D3A7E">
        <w:rPr>
          <w:bCs/>
        </w:rPr>
        <w:t>of</w:t>
      </w:r>
      <w:r w:rsidR="008D3A7E" w:rsidRPr="008D3A7E">
        <w:rPr>
          <w:bCs/>
        </w:rPr>
        <w:t xml:space="preserve"> </w:t>
      </w:r>
      <w:r w:rsidR="008D3A7E">
        <w:rPr>
          <w:bCs/>
        </w:rPr>
        <w:t>sources</w:t>
      </w:r>
      <w:r w:rsidR="008D3A7E" w:rsidRPr="008D3A7E">
        <w:rPr>
          <w:bCs/>
        </w:rPr>
        <w:t xml:space="preserve"> </w:t>
      </w:r>
      <w:r w:rsidR="008D3A7E">
        <w:rPr>
          <w:bCs/>
        </w:rPr>
        <w:t>on</w:t>
      </w:r>
      <w:r w:rsidR="008D3A7E" w:rsidRPr="008D3A7E">
        <w:rPr>
          <w:bCs/>
        </w:rPr>
        <w:t xml:space="preserve"> </w:t>
      </w:r>
      <w:r w:rsidR="008D3A7E">
        <w:rPr>
          <w:bCs/>
        </w:rPr>
        <w:t>the</w:t>
      </w:r>
      <w:r w:rsidR="008D3A7E" w:rsidRPr="008D3A7E">
        <w:rPr>
          <w:bCs/>
        </w:rPr>
        <w:t xml:space="preserve"> </w:t>
      </w:r>
      <w:r w:rsidR="008D3A7E">
        <w:rPr>
          <w:bCs/>
        </w:rPr>
        <w:t>history</w:t>
      </w:r>
      <w:r w:rsidR="008D3A7E" w:rsidRPr="008D3A7E">
        <w:rPr>
          <w:bCs/>
        </w:rPr>
        <w:t xml:space="preserve"> </w:t>
      </w:r>
      <w:r w:rsidR="008D3A7E">
        <w:rPr>
          <w:bCs/>
        </w:rPr>
        <w:t>of</w:t>
      </w:r>
      <w:r w:rsidR="008D3A7E" w:rsidRPr="008D3A7E">
        <w:rPr>
          <w:bCs/>
        </w:rPr>
        <w:t xml:space="preserve"> </w:t>
      </w:r>
      <w:r w:rsidR="008D3A7E">
        <w:rPr>
          <w:bCs/>
        </w:rPr>
        <w:t>wars</w:t>
      </w:r>
      <w:r w:rsidR="00C91C81" w:rsidRPr="008D3A7E">
        <w:rPr>
          <w:bCs/>
        </w:rPr>
        <w:t xml:space="preserve"> </w:t>
      </w:r>
      <w:r w:rsidR="008D3A7E">
        <w:rPr>
          <w:bCs/>
        </w:rPr>
        <w:t>in</w:t>
      </w:r>
      <w:r w:rsidR="008D3A7E" w:rsidRPr="008D3A7E">
        <w:rPr>
          <w:bCs/>
        </w:rPr>
        <w:t xml:space="preserve"> </w:t>
      </w:r>
      <w:r w:rsidR="008D3A7E">
        <w:rPr>
          <w:bCs/>
        </w:rPr>
        <w:t>principle</w:t>
      </w:r>
      <w:r w:rsidR="008D3A7E" w:rsidRPr="008D3A7E">
        <w:rPr>
          <w:bCs/>
        </w:rPr>
        <w:t xml:space="preserve">, </w:t>
      </w:r>
      <w:r w:rsidR="008D3A7E">
        <w:rPr>
          <w:bCs/>
        </w:rPr>
        <w:t>and</w:t>
      </w:r>
      <w:r w:rsidR="008D3A7E" w:rsidRPr="008D3A7E">
        <w:rPr>
          <w:bCs/>
        </w:rPr>
        <w:t xml:space="preserve"> </w:t>
      </w:r>
      <w:r w:rsidR="008D3A7E">
        <w:rPr>
          <w:bCs/>
        </w:rPr>
        <w:t>on</w:t>
      </w:r>
      <w:r w:rsidR="008D3A7E" w:rsidRPr="008D3A7E">
        <w:rPr>
          <w:bCs/>
        </w:rPr>
        <w:t xml:space="preserve"> </w:t>
      </w:r>
      <w:r w:rsidR="008D3A7E">
        <w:rPr>
          <w:bCs/>
        </w:rPr>
        <w:t>the</w:t>
      </w:r>
      <w:r w:rsidR="008D3A7E" w:rsidRPr="008D3A7E">
        <w:rPr>
          <w:bCs/>
        </w:rPr>
        <w:t xml:space="preserve"> </w:t>
      </w:r>
      <w:r w:rsidR="008D3A7E">
        <w:rPr>
          <w:bCs/>
        </w:rPr>
        <w:t>history</w:t>
      </w:r>
      <w:r w:rsidR="008D3A7E" w:rsidRPr="008D3A7E">
        <w:rPr>
          <w:bCs/>
        </w:rPr>
        <w:t xml:space="preserve"> </w:t>
      </w:r>
      <w:r w:rsidR="008D3A7E">
        <w:rPr>
          <w:bCs/>
        </w:rPr>
        <w:t>of</w:t>
      </w:r>
      <w:r w:rsidR="008D3A7E" w:rsidRPr="008D3A7E">
        <w:rPr>
          <w:bCs/>
        </w:rPr>
        <w:t xml:space="preserve"> </w:t>
      </w:r>
      <w:r w:rsidR="008D3A7E">
        <w:rPr>
          <w:bCs/>
        </w:rPr>
        <w:t>the</w:t>
      </w:r>
      <w:r w:rsidR="008D3A7E" w:rsidRPr="008D3A7E">
        <w:rPr>
          <w:bCs/>
        </w:rPr>
        <w:t xml:space="preserve"> </w:t>
      </w:r>
      <w:r w:rsidR="008D3A7E">
        <w:rPr>
          <w:bCs/>
        </w:rPr>
        <w:t>World</w:t>
      </w:r>
      <w:r w:rsidR="008D3A7E" w:rsidRPr="008D3A7E">
        <w:rPr>
          <w:bCs/>
        </w:rPr>
        <w:t xml:space="preserve"> </w:t>
      </w:r>
      <w:r w:rsidR="008D3A7E">
        <w:rPr>
          <w:bCs/>
        </w:rPr>
        <w:t>War</w:t>
      </w:r>
      <w:r w:rsidR="008D3A7E" w:rsidRPr="008D3A7E">
        <w:rPr>
          <w:bCs/>
        </w:rPr>
        <w:t xml:space="preserve"> </w:t>
      </w:r>
      <w:r w:rsidR="008D3A7E">
        <w:rPr>
          <w:bCs/>
        </w:rPr>
        <w:t>II</w:t>
      </w:r>
      <w:r w:rsidR="008D3A7E" w:rsidRPr="008D3A7E">
        <w:rPr>
          <w:bCs/>
        </w:rPr>
        <w:t xml:space="preserve"> </w:t>
      </w:r>
      <w:r w:rsidR="008D3A7E">
        <w:rPr>
          <w:bCs/>
        </w:rPr>
        <w:t>in</w:t>
      </w:r>
      <w:r w:rsidR="008D3A7E" w:rsidRPr="008D3A7E">
        <w:rPr>
          <w:bCs/>
        </w:rPr>
        <w:t xml:space="preserve"> </w:t>
      </w:r>
      <w:r w:rsidR="008D3A7E">
        <w:rPr>
          <w:bCs/>
        </w:rPr>
        <w:t>particular</w:t>
      </w:r>
      <w:r w:rsidR="00C91C81" w:rsidRPr="008D3A7E">
        <w:rPr>
          <w:bCs/>
        </w:rPr>
        <w:t xml:space="preserve">; </w:t>
      </w:r>
      <w:r w:rsidR="008D3A7E">
        <w:rPr>
          <w:bCs/>
        </w:rPr>
        <w:t>methods of working with them</w:t>
      </w:r>
      <w:r w:rsidR="00C91C81" w:rsidRPr="008D3A7E">
        <w:rPr>
          <w:bCs/>
        </w:rPr>
        <w:t>;</w:t>
      </w:r>
      <w:r w:rsidR="00334B1C" w:rsidRPr="00334B1C">
        <w:t xml:space="preserve"> </w:t>
      </w:r>
      <w:r w:rsidR="00334B1C">
        <w:t xml:space="preserve">problems of </w:t>
      </w:r>
      <w:r w:rsidR="00334B1C" w:rsidRPr="00334B1C">
        <w:rPr>
          <w:bCs/>
        </w:rPr>
        <w:t>introduc</w:t>
      </w:r>
      <w:r w:rsidR="00334B1C">
        <w:rPr>
          <w:bCs/>
        </w:rPr>
        <w:t>ing them</w:t>
      </w:r>
      <w:r w:rsidR="00334B1C" w:rsidRPr="00334B1C">
        <w:rPr>
          <w:bCs/>
        </w:rPr>
        <w:t xml:space="preserve"> into scientific discourse</w:t>
      </w:r>
      <w:r w:rsidR="00C91C81" w:rsidRPr="008D3A7E">
        <w:rPr>
          <w:bCs/>
        </w:rPr>
        <w:t xml:space="preserve"> </w:t>
      </w:r>
      <w:r w:rsidR="00334B1C">
        <w:rPr>
          <w:bCs/>
        </w:rPr>
        <w:t xml:space="preserve">and using in the historical research, </w:t>
      </w:r>
      <w:r w:rsidR="00334B1C" w:rsidRPr="00334B1C">
        <w:rPr>
          <w:bCs/>
        </w:rPr>
        <w:t>public consciousness</w:t>
      </w:r>
      <w:r w:rsidR="00334B1C">
        <w:rPr>
          <w:bCs/>
        </w:rPr>
        <w:t xml:space="preserve"> and mass media</w:t>
      </w:r>
      <w:r w:rsidR="00C91C81" w:rsidRPr="008D3A7E">
        <w:rPr>
          <w:bCs/>
        </w:rPr>
        <w:t xml:space="preserve"> – </w:t>
      </w:r>
      <w:r w:rsidR="00334B1C">
        <w:rPr>
          <w:bCs/>
        </w:rPr>
        <w:t>here is the</w:t>
      </w:r>
      <w:r w:rsidR="00334B1C" w:rsidRPr="00334B1C">
        <w:rPr>
          <w:bCs/>
        </w:rPr>
        <w:t xml:space="preserve"> range of issues </w:t>
      </w:r>
      <w:r w:rsidR="00334B1C">
        <w:rPr>
          <w:bCs/>
        </w:rPr>
        <w:t xml:space="preserve">to be brought up for discussion. </w:t>
      </w:r>
    </w:p>
    <w:p w:rsidR="00EE6E07" w:rsidRPr="008D3A7E" w:rsidRDefault="00EE6E07" w:rsidP="006822A8">
      <w:pPr>
        <w:tabs>
          <w:tab w:val="left" w:pos="540"/>
        </w:tabs>
        <w:spacing w:line="336" w:lineRule="auto"/>
        <w:ind w:firstLine="567"/>
        <w:jc w:val="both"/>
        <w:rPr>
          <w:rFonts w:ascii="Cambria" w:hAnsi="Cambria"/>
        </w:rPr>
      </w:pPr>
    </w:p>
    <w:p w:rsidR="00D149F4" w:rsidRPr="00D149F4" w:rsidRDefault="0076545C" w:rsidP="00D149F4">
      <w:pPr>
        <w:tabs>
          <w:tab w:val="left" w:pos="540"/>
        </w:tabs>
        <w:spacing w:line="336" w:lineRule="auto"/>
        <w:ind w:firstLine="567"/>
        <w:jc w:val="both"/>
      </w:pPr>
      <w:r>
        <w:t>By the date of</w:t>
      </w:r>
      <w:r w:rsidR="002C1039">
        <w:t xml:space="preserve"> the opening of the Conference the</w:t>
      </w:r>
      <w:r w:rsidR="00D149F4" w:rsidRPr="00D149F4">
        <w:t xml:space="preserve"> collection of materials of the Conference </w:t>
      </w:r>
      <w:r w:rsidR="002C1039">
        <w:t>shall</w:t>
      </w:r>
      <w:r w:rsidR="00D149F4" w:rsidRPr="00D149F4">
        <w:t xml:space="preserve"> be published. The </w:t>
      </w:r>
      <w:r w:rsidR="002C1039">
        <w:t>volume of a paper</w:t>
      </w:r>
      <w:r w:rsidR="00D149F4" w:rsidRPr="00D149F4">
        <w:t xml:space="preserve"> submitted by a participant for publication should not exceed 8000 characters (including spaces). </w:t>
      </w:r>
    </w:p>
    <w:p w:rsidR="00D149F4" w:rsidRPr="00D149F4" w:rsidRDefault="002C1039" w:rsidP="00D149F4">
      <w:pPr>
        <w:tabs>
          <w:tab w:val="left" w:pos="540"/>
        </w:tabs>
        <w:spacing w:line="336" w:lineRule="auto"/>
        <w:ind w:firstLine="567"/>
        <w:jc w:val="both"/>
        <w:rPr>
          <w:bCs/>
        </w:rPr>
      </w:pPr>
      <w:r>
        <w:rPr>
          <w:bCs/>
        </w:rPr>
        <w:t xml:space="preserve">The </w:t>
      </w:r>
      <w:r w:rsidRPr="00D149F4">
        <w:rPr>
          <w:bCs/>
        </w:rPr>
        <w:t xml:space="preserve">sending organizations </w:t>
      </w:r>
      <w:r>
        <w:rPr>
          <w:bCs/>
        </w:rPr>
        <w:t>shall bear the entirety of the e</w:t>
      </w:r>
      <w:r w:rsidR="00D149F4" w:rsidRPr="00D149F4">
        <w:rPr>
          <w:bCs/>
        </w:rPr>
        <w:t>xpense due to the participation in the Conference.</w:t>
      </w:r>
    </w:p>
    <w:p w:rsidR="00D149F4" w:rsidRPr="00D149F4" w:rsidRDefault="00D149F4" w:rsidP="00D149F4">
      <w:pPr>
        <w:tabs>
          <w:tab w:val="left" w:pos="540"/>
        </w:tabs>
        <w:spacing w:line="336" w:lineRule="auto"/>
        <w:ind w:firstLine="567"/>
        <w:jc w:val="both"/>
        <w:rPr>
          <w:bCs/>
        </w:rPr>
      </w:pPr>
    </w:p>
    <w:p w:rsidR="00D149F4" w:rsidRPr="00D149F4" w:rsidRDefault="00D149F4" w:rsidP="00D149F4">
      <w:pPr>
        <w:tabs>
          <w:tab w:val="left" w:pos="540"/>
        </w:tabs>
        <w:spacing w:line="336" w:lineRule="auto"/>
        <w:ind w:firstLine="567"/>
        <w:jc w:val="both"/>
        <w:rPr>
          <w:bCs/>
        </w:rPr>
      </w:pPr>
      <w:r w:rsidRPr="00D149F4">
        <w:rPr>
          <w:bCs/>
        </w:rPr>
        <w:t xml:space="preserve">In order to take part in the Conference, it is </w:t>
      </w:r>
      <w:r w:rsidRPr="002C1039">
        <w:rPr>
          <w:bCs/>
        </w:rPr>
        <w:t>necessary</w:t>
      </w:r>
      <w:r w:rsidRPr="00D149F4">
        <w:rPr>
          <w:bCs/>
        </w:rPr>
        <w:t xml:space="preserve"> to submit an </w:t>
      </w:r>
      <w:r w:rsidRPr="00D149F4">
        <w:rPr>
          <w:b/>
          <w:bCs/>
        </w:rPr>
        <w:t>application for participation</w:t>
      </w:r>
      <w:r w:rsidRPr="00D149F4">
        <w:rPr>
          <w:bCs/>
        </w:rPr>
        <w:t xml:space="preserve"> (Appendix 1) and </w:t>
      </w:r>
      <w:r w:rsidRPr="00D149F4">
        <w:rPr>
          <w:b/>
          <w:bCs/>
        </w:rPr>
        <w:t>theses of a paper</w:t>
      </w:r>
      <w:r w:rsidRPr="00D149F4">
        <w:rPr>
          <w:bCs/>
        </w:rPr>
        <w:t xml:space="preserve"> before </w:t>
      </w:r>
      <w:r w:rsidRPr="00D149F4">
        <w:rPr>
          <w:b/>
          <w:bCs/>
        </w:rPr>
        <w:t xml:space="preserve">1 </w:t>
      </w:r>
      <w:r w:rsidR="0076545C">
        <w:rPr>
          <w:b/>
          <w:bCs/>
        </w:rPr>
        <w:t>February</w:t>
      </w:r>
      <w:r w:rsidRPr="00D149F4">
        <w:rPr>
          <w:b/>
          <w:bCs/>
        </w:rPr>
        <w:t>, 20</w:t>
      </w:r>
      <w:r w:rsidR="0076545C">
        <w:rPr>
          <w:b/>
          <w:bCs/>
        </w:rPr>
        <w:t>20</w:t>
      </w:r>
      <w:r w:rsidRPr="00D149F4">
        <w:rPr>
          <w:bCs/>
        </w:rPr>
        <w:t>.</w:t>
      </w:r>
    </w:p>
    <w:p w:rsidR="00D149F4" w:rsidRPr="00D149F4" w:rsidRDefault="00D149F4" w:rsidP="00D149F4">
      <w:pPr>
        <w:tabs>
          <w:tab w:val="left" w:pos="540"/>
        </w:tabs>
        <w:spacing w:line="336" w:lineRule="auto"/>
        <w:ind w:firstLine="567"/>
        <w:jc w:val="both"/>
      </w:pPr>
      <w:r w:rsidRPr="00D149F4">
        <w:rPr>
          <w:bCs/>
        </w:rPr>
        <w:t xml:space="preserve">Applications for participation are accepted by e-mail </w:t>
      </w:r>
      <w:hyperlink r:id="rId9" w:history="1">
        <w:r w:rsidR="0076545C" w:rsidRPr="000758DF">
          <w:rPr>
            <w:rStyle w:val="Hyperlink"/>
          </w:rPr>
          <w:t>smus_rgaspi@mail.ru</w:t>
        </w:r>
      </w:hyperlink>
      <w:r w:rsidRPr="00D149F4">
        <w:t xml:space="preserve"> with the entry in the «Theme» field: surname, city of sender, reference «CLIO-20</w:t>
      </w:r>
      <w:r w:rsidR="0076545C">
        <w:t>20</w:t>
      </w:r>
      <w:r w:rsidRPr="00D149F4">
        <w:t>».</w:t>
      </w:r>
    </w:p>
    <w:p w:rsidR="00D149F4" w:rsidRPr="00D149F4" w:rsidRDefault="00D149F4" w:rsidP="00D149F4">
      <w:pPr>
        <w:tabs>
          <w:tab w:val="left" w:pos="540"/>
        </w:tabs>
        <w:spacing w:line="336" w:lineRule="auto"/>
        <w:ind w:firstLine="567"/>
        <w:jc w:val="both"/>
      </w:pPr>
      <w:r w:rsidRPr="00D149F4">
        <w:rPr>
          <w:b/>
          <w:bCs/>
        </w:rPr>
        <w:t xml:space="preserve">Application for participation </w:t>
      </w:r>
      <w:r w:rsidRPr="00D149F4">
        <w:t xml:space="preserve">should be filled in according to the applied form. </w:t>
      </w:r>
      <w:r w:rsidRPr="00D149F4">
        <w:rPr>
          <w:b/>
          <w:i/>
        </w:rPr>
        <w:t>Theses of a paper</w:t>
      </w:r>
      <w:r w:rsidRPr="00D149F4">
        <w:t xml:space="preserve"> should be attached to an application as a separate file.</w:t>
      </w:r>
    </w:p>
    <w:p w:rsidR="00715E50" w:rsidRPr="000D2FE9" w:rsidRDefault="00715E50" w:rsidP="000D2FE9">
      <w:pPr>
        <w:spacing w:line="336" w:lineRule="auto"/>
        <w:jc w:val="both"/>
        <w:outlineLvl w:val="0"/>
        <w:rPr>
          <w:b/>
          <w:bCs/>
          <w:lang w:val="ru-RU"/>
        </w:rPr>
      </w:pPr>
    </w:p>
    <w:p w:rsidR="00D149F4" w:rsidRPr="00D149F4" w:rsidRDefault="00D149F4" w:rsidP="00D149F4">
      <w:pPr>
        <w:spacing w:line="336" w:lineRule="auto"/>
        <w:ind w:firstLine="567"/>
        <w:jc w:val="both"/>
        <w:outlineLvl w:val="0"/>
      </w:pPr>
      <w:r w:rsidRPr="00D149F4">
        <w:rPr>
          <w:b/>
          <w:bCs/>
        </w:rPr>
        <w:lastRenderedPageBreak/>
        <w:t xml:space="preserve">Text design of </w:t>
      </w:r>
      <w:r w:rsidR="0076545C">
        <w:rPr>
          <w:b/>
          <w:bCs/>
        </w:rPr>
        <w:t xml:space="preserve">the </w:t>
      </w:r>
      <w:r w:rsidRPr="00D149F4">
        <w:rPr>
          <w:b/>
          <w:bCs/>
        </w:rPr>
        <w:t>theses of a paper</w:t>
      </w:r>
      <w:r w:rsidRPr="00D149F4">
        <w:t>:</w:t>
      </w:r>
    </w:p>
    <w:p w:rsidR="00D149F4" w:rsidRPr="00D149F4" w:rsidRDefault="00D149F4" w:rsidP="00D149F4">
      <w:pPr>
        <w:spacing w:line="336" w:lineRule="auto"/>
        <w:ind w:firstLine="540"/>
        <w:jc w:val="both"/>
        <w:rPr>
          <w:bCs/>
        </w:rPr>
      </w:pPr>
      <w:r w:rsidRPr="00D149F4">
        <w:t xml:space="preserve">Text format – doc MS Word’03, </w:t>
      </w:r>
      <w:r w:rsidR="00C222CB">
        <w:t>volume</w:t>
      </w:r>
      <w:r w:rsidRPr="00D149F4">
        <w:t xml:space="preserve"> – </w:t>
      </w:r>
      <w:r w:rsidR="00C222CB">
        <w:t>up to</w:t>
      </w:r>
      <w:r w:rsidRPr="00D149F4">
        <w:t xml:space="preserve"> 8000 printed characters including spaces, character font – Times New Roman, character point – 14 (for notes – 11), line spacing – 1.5, margins: upper margin – 2, left margin – 3, right margin – 1.5, foot margin – 2. Indention – 1.25 – is made automatically. In </w:t>
      </w:r>
      <w:r w:rsidR="00C222CB">
        <w:t>the references to any monograph</w:t>
      </w:r>
      <w:r w:rsidRPr="00D149F4">
        <w:t xml:space="preserve"> or memoirs in the notes, surname and initials of an author should be </w:t>
      </w:r>
      <w:r w:rsidRPr="00D149F4">
        <w:rPr>
          <w:i/>
        </w:rPr>
        <w:t>italicized</w:t>
      </w:r>
      <w:r w:rsidRPr="00D149F4">
        <w:rPr>
          <w:bCs/>
        </w:rPr>
        <w:t>.</w:t>
      </w:r>
    </w:p>
    <w:p w:rsidR="00D149F4" w:rsidRPr="00D149F4" w:rsidRDefault="00D149F4" w:rsidP="00D149F4">
      <w:pPr>
        <w:spacing w:line="336" w:lineRule="auto"/>
        <w:ind w:firstLine="540"/>
        <w:jc w:val="both"/>
      </w:pPr>
      <w:r w:rsidRPr="00D149F4">
        <w:rPr>
          <w:bCs/>
        </w:rPr>
        <w:t>The text should be edited with a focus on literary style and proofread (ready for publication)</w:t>
      </w:r>
      <w:r w:rsidRPr="00D149F4">
        <w:t>. Please don’t set up titles with Caps Lock, don’t use MS Word styles, tab or space keys for indention or special fonts. Tables and photos can be used within the limits of the said rules.</w:t>
      </w:r>
      <w:r w:rsidRPr="00D149F4">
        <w:rPr>
          <w:color w:val="000000"/>
        </w:rPr>
        <w:t xml:space="preserve"> </w:t>
      </w:r>
    </w:p>
    <w:p w:rsidR="00D149F4" w:rsidRPr="00D149F4" w:rsidRDefault="00D149F4" w:rsidP="00D149F4">
      <w:pPr>
        <w:spacing w:line="336" w:lineRule="auto"/>
        <w:ind w:firstLine="567"/>
        <w:jc w:val="both"/>
      </w:pPr>
      <w:r w:rsidRPr="00D149F4">
        <w:t>Notes should be made as footnotes page by page, with continuous numbering.</w:t>
      </w:r>
    </w:p>
    <w:p w:rsidR="00D149F4" w:rsidRPr="00D149F4" w:rsidRDefault="00D149F4" w:rsidP="00D149F4">
      <w:pPr>
        <w:spacing w:line="336" w:lineRule="auto"/>
        <w:ind w:firstLine="567"/>
        <w:jc w:val="both"/>
      </w:pPr>
    </w:p>
    <w:p w:rsidR="00D149F4" w:rsidRPr="00D149F4" w:rsidRDefault="008F4EF6" w:rsidP="008F4EF6">
      <w:pPr>
        <w:spacing w:line="336" w:lineRule="auto"/>
        <w:ind w:firstLine="567"/>
        <w:jc w:val="both"/>
        <w:outlineLvl w:val="0"/>
      </w:pPr>
      <w:r w:rsidRPr="00D149F4">
        <w:t xml:space="preserve">Authors of applications </w:t>
      </w:r>
      <w:r>
        <w:t>sorted out</w:t>
      </w:r>
      <w:r w:rsidRPr="00D149F4">
        <w:t xml:space="preserve"> by the Program Committee will be invited to the Conference </w:t>
      </w:r>
      <w:r>
        <w:t>and</w:t>
      </w:r>
      <w:r w:rsidRPr="00D149F4">
        <w:t xml:space="preserve"> their theses will be published among collected materials of the Conference.</w:t>
      </w:r>
      <w:r>
        <w:t xml:space="preserve"> </w:t>
      </w:r>
      <w:r w:rsidR="00D149F4" w:rsidRPr="00D149F4">
        <w:t xml:space="preserve">Every participant will receive from </w:t>
      </w:r>
      <w:r w:rsidR="00C222CB">
        <w:t xml:space="preserve">the </w:t>
      </w:r>
      <w:r w:rsidR="00D149F4" w:rsidRPr="00D149F4">
        <w:t xml:space="preserve">organizational committee, by e-mail (fax) before </w:t>
      </w:r>
      <w:r>
        <w:t>1</w:t>
      </w:r>
      <w:r w:rsidR="00D149F4" w:rsidRPr="00D149F4">
        <w:t xml:space="preserve"> </w:t>
      </w:r>
      <w:r>
        <w:t xml:space="preserve">of </w:t>
      </w:r>
      <w:r w:rsidR="00D149F4" w:rsidRPr="00D149F4">
        <w:t>March 20</w:t>
      </w:r>
      <w:r w:rsidR="0076545C">
        <w:t>20</w:t>
      </w:r>
      <w:r w:rsidR="00D149F4" w:rsidRPr="00D149F4">
        <w:t xml:space="preserve">, an individual </w:t>
      </w:r>
      <w:r w:rsidR="00D149F4" w:rsidRPr="00D149F4">
        <w:rPr>
          <w:b/>
          <w:bCs/>
        </w:rPr>
        <w:t>invitation letter</w:t>
      </w:r>
      <w:r w:rsidR="00D149F4" w:rsidRPr="00D149F4">
        <w:t xml:space="preserve"> (in electronic, if necessary – printed version) and a preliminary version of the </w:t>
      </w:r>
      <w:r w:rsidR="00D149F4" w:rsidRPr="00D149F4">
        <w:rPr>
          <w:b/>
        </w:rPr>
        <w:t>program</w:t>
      </w:r>
      <w:r w:rsidR="00D149F4" w:rsidRPr="00D149F4">
        <w:t>.</w:t>
      </w:r>
    </w:p>
    <w:p w:rsidR="00D149F4" w:rsidRPr="00D149F4" w:rsidRDefault="00D149F4" w:rsidP="00D149F4">
      <w:pPr>
        <w:spacing w:line="336" w:lineRule="auto"/>
        <w:ind w:firstLine="567"/>
        <w:jc w:val="both"/>
      </w:pPr>
    </w:p>
    <w:p w:rsidR="00D149F4" w:rsidRPr="00EF0A82" w:rsidRDefault="0076545C" w:rsidP="00D149F4">
      <w:pPr>
        <w:spacing w:line="336" w:lineRule="auto"/>
        <w:ind w:firstLine="567"/>
        <w:jc w:val="both"/>
        <w:rPr>
          <w:lang w:eastAsia="ru-RU"/>
        </w:rPr>
      </w:pPr>
      <w:r>
        <w:rPr>
          <w:lang w:eastAsia="ru-RU"/>
        </w:rPr>
        <w:t>The present</w:t>
      </w:r>
      <w:r w:rsidR="00D149F4" w:rsidRPr="00D149F4">
        <w:rPr>
          <w:lang w:eastAsia="ru-RU"/>
        </w:rPr>
        <w:t xml:space="preserve"> information</w:t>
      </w:r>
      <w:r>
        <w:rPr>
          <w:lang w:eastAsia="ru-RU"/>
        </w:rPr>
        <w:t xml:space="preserve"> letter and current information</w:t>
      </w:r>
      <w:r w:rsidR="00D149F4" w:rsidRPr="00D149F4">
        <w:rPr>
          <w:lang w:eastAsia="ru-RU"/>
        </w:rPr>
        <w:t xml:space="preserve"> about the Conference will be published on the official RGASPI site in</w:t>
      </w:r>
      <w:r w:rsidR="00C222CB">
        <w:rPr>
          <w:lang w:eastAsia="ru-RU"/>
        </w:rPr>
        <w:t xml:space="preserve"> the</w:t>
      </w:r>
      <w:r w:rsidR="00D149F4" w:rsidRPr="00D149F4">
        <w:rPr>
          <w:lang w:eastAsia="ru-RU"/>
        </w:rPr>
        <w:t xml:space="preserve"> «News» category: </w:t>
      </w:r>
      <w:hyperlink r:id="rId10" w:history="1">
        <w:r w:rsidR="00D149F4" w:rsidRPr="00EF0A82">
          <w:rPr>
            <w:color w:val="0000FF"/>
            <w:u w:val="single"/>
            <w:lang w:eastAsia="ru-RU"/>
          </w:rPr>
          <w:t>http://www.rgaspi.org</w:t>
        </w:r>
      </w:hyperlink>
      <w:r w:rsidR="00D149F4" w:rsidRPr="00EF0A82">
        <w:rPr>
          <w:lang w:eastAsia="ru-RU"/>
        </w:rPr>
        <w:t xml:space="preserve"> </w:t>
      </w:r>
      <w:r w:rsidR="00D149F4" w:rsidRPr="00D149F4">
        <w:rPr>
          <w:lang w:eastAsia="ru-RU"/>
        </w:rPr>
        <w:t xml:space="preserve">and on the web page of the RGASPI in the social networking service «VK»: </w:t>
      </w:r>
      <w:hyperlink r:id="rId11" w:history="1">
        <w:r w:rsidR="00D149F4" w:rsidRPr="00EF0A82">
          <w:rPr>
            <w:color w:val="0000FF"/>
            <w:u w:val="single"/>
            <w:lang w:eastAsia="ru-RU"/>
          </w:rPr>
          <w:t>http://vk.com/rgaspi</w:t>
        </w:r>
      </w:hyperlink>
      <w:r w:rsidR="00D149F4" w:rsidRPr="00EF0A82">
        <w:rPr>
          <w:lang w:eastAsia="ru-RU"/>
        </w:rPr>
        <w:t xml:space="preserve"> </w:t>
      </w:r>
    </w:p>
    <w:p w:rsidR="00D149F4" w:rsidRPr="00D149F4" w:rsidRDefault="00D149F4" w:rsidP="00D149F4">
      <w:pPr>
        <w:spacing w:line="336" w:lineRule="auto"/>
        <w:ind w:firstLine="567"/>
        <w:jc w:val="both"/>
        <w:rPr>
          <w:lang w:eastAsia="ru-RU"/>
        </w:rPr>
      </w:pPr>
    </w:p>
    <w:p w:rsidR="00D149F4" w:rsidRPr="00D149F4" w:rsidRDefault="00D149F4" w:rsidP="00D149F4">
      <w:pPr>
        <w:spacing w:line="360" w:lineRule="auto"/>
        <w:ind w:firstLine="567"/>
        <w:jc w:val="both"/>
      </w:pPr>
      <w:r w:rsidRPr="00D149F4">
        <w:t xml:space="preserve">Please address all organizational questions to </w:t>
      </w:r>
      <w:r w:rsidR="00C222CB">
        <w:t xml:space="preserve">the </w:t>
      </w:r>
      <w:r w:rsidRPr="00D149F4">
        <w:t xml:space="preserve">executive secretary of the organizational committee, </w:t>
      </w:r>
      <w:r w:rsidR="00AC39C0">
        <w:t xml:space="preserve">PhD </w:t>
      </w:r>
      <w:r w:rsidRPr="00D149F4">
        <w:t>Alexand</w:t>
      </w:r>
      <w:r w:rsidR="00C222CB">
        <w:t>e</w:t>
      </w:r>
      <w:r w:rsidRPr="00D149F4">
        <w:t xml:space="preserve">r Lukashin, </w:t>
      </w:r>
      <w:r w:rsidR="0076545C">
        <w:t xml:space="preserve">by </w:t>
      </w:r>
      <w:r w:rsidRPr="00D149F4">
        <w:t xml:space="preserve">e-mail: </w:t>
      </w:r>
      <w:hyperlink r:id="rId12" w:history="1">
        <w:r w:rsidRPr="00D149F4">
          <w:rPr>
            <w:color w:val="0000FF"/>
            <w:u w:val="single"/>
          </w:rPr>
          <w:t>alexlukashin@mail.ru</w:t>
        </w:r>
      </w:hyperlink>
      <w:r w:rsidRPr="00D149F4">
        <w:t xml:space="preserve">, telephone number </w:t>
      </w:r>
      <w:r w:rsidR="00C222CB">
        <w:t>at</w:t>
      </w:r>
      <w:r w:rsidRPr="00D149F4">
        <w:t xml:space="preserve"> the RGASPI: 8-(495)-694-48-48, mobile phone number: 8-910-430-00-81.</w:t>
      </w:r>
    </w:p>
    <w:p w:rsidR="00D149F4" w:rsidRPr="00D149F4" w:rsidRDefault="00D149F4" w:rsidP="00D149F4">
      <w:pPr>
        <w:ind w:firstLine="567"/>
        <w:jc w:val="right"/>
        <w:rPr>
          <w:bCs/>
        </w:rPr>
      </w:pPr>
      <w:r w:rsidRPr="00D149F4">
        <w:rPr>
          <w:bCs/>
        </w:rPr>
        <w:br w:type="page"/>
      </w:r>
      <w:r w:rsidRPr="00D149F4">
        <w:rPr>
          <w:bCs/>
        </w:rPr>
        <w:lastRenderedPageBreak/>
        <w:t>Appendix 1</w:t>
      </w:r>
    </w:p>
    <w:p w:rsidR="00D149F4" w:rsidRPr="00D149F4" w:rsidRDefault="00D149F4" w:rsidP="00D149F4">
      <w:pPr>
        <w:ind w:firstLine="567"/>
        <w:jc w:val="right"/>
        <w:rPr>
          <w:b/>
          <w:bCs/>
          <w:i/>
          <w:color w:val="808080"/>
        </w:rPr>
      </w:pPr>
      <w:r w:rsidRPr="00D149F4">
        <w:rPr>
          <w:b/>
          <w:bCs/>
          <w:i/>
          <w:color w:val="808080"/>
        </w:rPr>
        <w:t>Application form</w:t>
      </w:r>
    </w:p>
    <w:p w:rsidR="00D149F4" w:rsidRPr="00D149F4" w:rsidRDefault="00D149F4" w:rsidP="00D149F4">
      <w:pPr>
        <w:ind w:firstLine="567"/>
        <w:jc w:val="right"/>
        <w:rPr>
          <w:b/>
          <w:bCs/>
        </w:rPr>
      </w:pPr>
    </w:p>
    <w:p w:rsidR="00D149F4" w:rsidRPr="00D149F4" w:rsidRDefault="00D149F4" w:rsidP="00D149F4">
      <w:pPr>
        <w:jc w:val="center"/>
      </w:pPr>
      <w:r w:rsidRPr="00D149F4">
        <w:t>Application for participation in the Xth International Scientific Conference</w:t>
      </w:r>
    </w:p>
    <w:p w:rsidR="00D149F4" w:rsidRPr="00D149F4" w:rsidRDefault="00D149F4" w:rsidP="00D149F4">
      <w:pPr>
        <w:jc w:val="center"/>
      </w:pPr>
      <w:r w:rsidRPr="00D149F4">
        <w:t xml:space="preserve"> of Young Scholars and Specialists </w:t>
      </w:r>
    </w:p>
    <w:p w:rsidR="00D149F4" w:rsidRPr="00D149F4" w:rsidRDefault="00D149F4" w:rsidP="00D149F4">
      <w:pPr>
        <w:jc w:val="center"/>
      </w:pPr>
    </w:p>
    <w:p w:rsidR="00D149F4" w:rsidRPr="00D149F4" w:rsidRDefault="00D149F4" w:rsidP="00D149F4">
      <w:pPr>
        <w:spacing w:line="360" w:lineRule="auto"/>
        <w:jc w:val="center"/>
        <w:rPr>
          <w:b/>
          <w:caps/>
        </w:rPr>
      </w:pPr>
      <w:r w:rsidRPr="00D149F4">
        <w:rPr>
          <w:b/>
          <w:caps/>
        </w:rPr>
        <w:t>«CLIO-20</w:t>
      </w:r>
      <w:r w:rsidR="0076545C">
        <w:rPr>
          <w:b/>
          <w:caps/>
        </w:rPr>
        <w:t>20</w:t>
      </w:r>
      <w:r w:rsidRPr="00D149F4">
        <w:rPr>
          <w:b/>
          <w:caps/>
        </w:rPr>
        <w:t>»</w:t>
      </w:r>
    </w:p>
    <w:p w:rsidR="00D149F4" w:rsidRPr="00D149F4" w:rsidRDefault="00285AE4" w:rsidP="00D149F4">
      <w:pPr>
        <w:spacing w:line="360" w:lineRule="auto"/>
        <w:jc w:val="center"/>
        <w:rPr>
          <w:b/>
          <w:bCs/>
          <w:caps/>
        </w:rPr>
      </w:pPr>
      <w:r>
        <w:rPr>
          <w:b/>
          <w:bCs/>
          <w:caps/>
        </w:rPr>
        <w:t xml:space="preserve">WARS </w:t>
      </w:r>
      <w:r w:rsidR="00D149F4" w:rsidRPr="00D149F4">
        <w:rPr>
          <w:b/>
          <w:bCs/>
          <w:caps/>
        </w:rPr>
        <w:t xml:space="preserve"> IN THE HISTORY.</w:t>
      </w:r>
    </w:p>
    <w:p w:rsidR="00D149F4" w:rsidRPr="00D149F4" w:rsidRDefault="00D149F4" w:rsidP="00D149F4">
      <w:pPr>
        <w:spacing w:line="360" w:lineRule="auto"/>
        <w:jc w:val="center"/>
        <w:rPr>
          <w:b/>
          <w:bCs/>
          <w:caps/>
        </w:rPr>
      </w:pPr>
      <w:r w:rsidRPr="00D149F4">
        <w:rPr>
          <w:b/>
          <w:bCs/>
          <w:caps/>
        </w:rPr>
        <w:t xml:space="preserve">HISTORICAL DOCUMENTS AND </w:t>
      </w:r>
      <w:r w:rsidR="00C222CB">
        <w:rPr>
          <w:b/>
          <w:bCs/>
          <w:caps/>
        </w:rPr>
        <w:t>ACTU</w:t>
      </w:r>
      <w:r w:rsidRPr="00D149F4">
        <w:rPr>
          <w:b/>
          <w:bCs/>
          <w:caps/>
        </w:rPr>
        <w:t>AL PROBLEMS</w:t>
      </w:r>
    </w:p>
    <w:p w:rsidR="00D149F4" w:rsidRPr="00D149F4" w:rsidRDefault="00D149F4" w:rsidP="00D149F4">
      <w:pPr>
        <w:spacing w:line="360" w:lineRule="auto"/>
        <w:jc w:val="center"/>
        <w:rPr>
          <w:b/>
          <w:bCs/>
          <w:caps/>
          <w:color w:val="000000"/>
        </w:rPr>
      </w:pPr>
      <w:r w:rsidRPr="00D149F4">
        <w:rPr>
          <w:b/>
          <w:bCs/>
          <w:caps/>
        </w:rPr>
        <w:t xml:space="preserve">OF ARCHAEOGRAPHY, </w:t>
      </w:r>
      <w:r w:rsidRPr="00D149F4">
        <w:rPr>
          <w:b/>
          <w:bCs/>
          <w:caps/>
          <w:color w:val="000000"/>
        </w:rPr>
        <w:t>ARCHIVISTICS, SOURCE STUDIES,</w:t>
      </w:r>
    </w:p>
    <w:p w:rsidR="00D149F4" w:rsidRPr="00D149F4" w:rsidRDefault="00D149F4" w:rsidP="00D149F4">
      <w:pPr>
        <w:spacing w:line="360" w:lineRule="auto"/>
        <w:jc w:val="center"/>
        <w:rPr>
          <w:b/>
          <w:caps/>
        </w:rPr>
      </w:pPr>
      <w:r w:rsidRPr="00D149F4">
        <w:rPr>
          <w:b/>
          <w:bCs/>
          <w:caps/>
          <w:color w:val="000000"/>
        </w:rPr>
        <w:t>RUSSIAN AND WORLD</w:t>
      </w:r>
      <w:r w:rsidRPr="00D149F4">
        <w:rPr>
          <w:b/>
          <w:bCs/>
          <w:caps/>
        </w:rPr>
        <w:t xml:space="preserve"> HISTORY OF MODERN AND RECENT TIMES</w:t>
      </w:r>
    </w:p>
    <w:p w:rsidR="00715E50" w:rsidRPr="00715E50" w:rsidRDefault="00285AE4" w:rsidP="00285AE4">
      <w:pPr>
        <w:jc w:val="center"/>
        <w:rPr>
          <w:i/>
        </w:rPr>
      </w:pPr>
      <w:r w:rsidRPr="00715E50">
        <w:rPr>
          <w:i/>
        </w:rPr>
        <w:t xml:space="preserve">ON THE OCCASION OF THE 75th ANNIVERSARY </w:t>
      </w:r>
    </w:p>
    <w:p w:rsidR="00285AE4" w:rsidRPr="00715E50" w:rsidRDefault="00285AE4" w:rsidP="00285AE4">
      <w:pPr>
        <w:jc w:val="center"/>
        <w:rPr>
          <w:i/>
        </w:rPr>
      </w:pPr>
      <w:r w:rsidRPr="00715E50">
        <w:rPr>
          <w:i/>
        </w:rPr>
        <w:t xml:space="preserve">OF THE END OF THE SECOND WORLD WAR </w:t>
      </w:r>
    </w:p>
    <w:p w:rsidR="00285AE4" w:rsidRDefault="00285AE4" w:rsidP="00285AE4">
      <w:pPr>
        <w:jc w:val="center"/>
      </w:pPr>
    </w:p>
    <w:p w:rsidR="00D149F4" w:rsidRPr="00D149F4" w:rsidRDefault="00285AE4" w:rsidP="00285AE4">
      <w:pPr>
        <w:jc w:val="center"/>
        <w:rPr>
          <w:b/>
          <w:bCs/>
        </w:rPr>
      </w:pPr>
      <w:r>
        <w:t xml:space="preserve">Russia, Moscow, 8-9 April, 2020 </w:t>
      </w:r>
    </w:p>
    <w:p w:rsidR="00D149F4" w:rsidRPr="00D149F4" w:rsidRDefault="00D149F4" w:rsidP="00D149F4">
      <w:pPr>
        <w:ind w:firstLine="567"/>
        <w:jc w:val="both"/>
        <w:rPr>
          <w:b/>
        </w:rPr>
      </w:pPr>
    </w:p>
    <w:p w:rsidR="00D149F4" w:rsidRPr="00D149F4" w:rsidRDefault="00D149F4" w:rsidP="00D149F4">
      <w:pPr>
        <w:ind w:firstLine="567"/>
        <w:jc w:val="both"/>
      </w:pPr>
    </w:p>
    <w:p w:rsidR="00D149F4" w:rsidRPr="00D149F4" w:rsidRDefault="00D149F4" w:rsidP="00D149F4">
      <w:pPr>
        <w:ind w:firstLine="567"/>
        <w:jc w:val="both"/>
      </w:pPr>
      <w:r w:rsidRPr="00D149F4">
        <w:t xml:space="preserve">Surname, name, patronymic </w:t>
      </w:r>
    </w:p>
    <w:p w:rsidR="00D149F4" w:rsidRPr="00D149F4" w:rsidRDefault="00D149F4" w:rsidP="00D149F4">
      <w:pPr>
        <w:ind w:firstLine="567"/>
        <w:jc w:val="both"/>
      </w:pPr>
    </w:p>
    <w:p w:rsidR="00D149F4" w:rsidRPr="00D149F4" w:rsidRDefault="00D149F4" w:rsidP="00D149F4">
      <w:pPr>
        <w:ind w:firstLine="567"/>
        <w:jc w:val="both"/>
      </w:pPr>
      <w:r w:rsidRPr="00D149F4">
        <w:t xml:space="preserve">Theme of </w:t>
      </w:r>
      <w:r w:rsidR="00C222CB">
        <w:t>paper</w:t>
      </w:r>
    </w:p>
    <w:p w:rsidR="00D149F4" w:rsidRPr="00D149F4" w:rsidRDefault="00D149F4" w:rsidP="00D149F4">
      <w:pPr>
        <w:ind w:firstLine="567"/>
        <w:jc w:val="both"/>
      </w:pPr>
    </w:p>
    <w:p w:rsidR="00D149F4" w:rsidRPr="00D149F4" w:rsidRDefault="00D149F4" w:rsidP="00D149F4">
      <w:pPr>
        <w:ind w:firstLine="567"/>
        <w:jc w:val="both"/>
      </w:pPr>
      <w:r w:rsidRPr="00D149F4">
        <w:t xml:space="preserve">Place of </w:t>
      </w:r>
      <w:r w:rsidR="00C222CB">
        <w:t>employment</w:t>
      </w:r>
      <w:r w:rsidRPr="00D149F4">
        <w:t xml:space="preserve">/study </w:t>
      </w:r>
    </w:p>
    <w:p w:rsidR="00D149F4" w:rsidRPr="00D149F4" w:rsidRDefault="00D149F4" w:rsidP="00D149F4">
      <w:pPr>
        <w:ind w:firstLine="567"/>
        <w:jc w:val="both"/>
      </w:pPr>
    </w:p>
    <w:p w:rsidR="00D149F4" w:rsidRPr="00D149F4" w:rsidRDefault="00C222CB" w:rsidP="00D149F4">
      <w:pPr>
        <w:ind w:firstLine="567"/>
        <w:jc w:val="both"/>
      </w:pPr>
      <w:r>
        <w:t>Position</w:t>
      </w:r>
    </w:p>
    <w:p w:rsidR="00D149F4" w:rsidRPr="00D149F4" w:rsidRDefault="00D149F4" w:rsidP="00D149F4">
      <w:pPr>
        <w:ind w:firstLine="567"/>
        <w:jc w:val="both"/>
      </w:pPr>
    </w:p>
    <w:p w:rsidR="00D149F4" w:rsidRPr="00D149F4" w:rsidRDefault="00C222CB" w:rsidP="00D149F4">
      <w:pPr>
        <w:ind w:firstLine="567"/>
        <w:jc w:val="both"/>
      </w:pPr>
      <w:r>
        <w:t>Graduate degrees</w:t>
      </w:r>
    </w:p>
    <w:p w:rsidR="00D149F4" w:rsidRPr="00D149F4" w:rsidRDefault="00D149F4" w:rsidP="00D149F4">
      <w:pPr>
        <w:ind w:firstLine="567"/>
        <w:jc w:val="both"/>
      </w:pPr>
    </w:p>
    <w:p w:rsidR="00D149F4" w:rsidRPr="00D149F4" w:rsidRDefault="00D149F4" w:rsidP="00D149F4">
      <w:pPr>
        <w:ind w:firstLine="567"/>
        <w:jc w:val="both"/>
      </w:pPr>
      <w:r w:rsidRPr="00D149F4">
        <w:t>Age</w:t>
      </w:r>
    </w:p>
    <w:p w:rsidR="00D149F4" w:rsidRPr="00D149F4" w:rsidRDefault="00D149F4" w:rsidP="00D149F4">
      <w:pPr>
        <w:ind w:firstLine="567"/>
        <w:jc w:val="both"/>
      </w:pPr>
    </w:p>
    <w:p w:rsidR="00D149F4" w:rsidRPr="00D149F4" w:rsidRDefault="00D149F4" w:rsidP="00D149F4">
      <w:pPr>
        <w:ind w:firstLine="567"/>
        <w:jc w:val="both"/>
      </w:pPr>
      <w:r w:rsidRPr="00D149F4">
        <w:t>Contact address</w:t>
      </w:r>
    </w:p>
    <w:p w:rsidR="00D149F4" w:rsidRPr="00D149F4" w:rsidRDefault="00D149F4" w:rsidP="00D149F4">
      <w:pPr>
        <w:ind w:firstLine="567"/>
        <w:jc w:val="both"/>
      </w:pPr>
    </w:p>
    <w:p w:rsidR="00D149F4" w:rsidRPr="00D149F4" w:rsidRDefault="00D149F4" w:rsidP="00D149F4">
      <w:pPr>
        <w:ind w:firstLine="567"/>
        <w:jc w:val="both"/>
      </w:pPr>
      <w:r w:rsidRPr="00D149F4">
        <w:t xml:space="preserve">Contact telephone numbers (obligatorily) </w:t>
      </w:r>
    </w:p>
    <w:p w:rsidR="00D149F4" w:rsidRPr="00D149F4" w:rsidRDefault="00D149F4" w:rsidP="00D149F4">
      <w:pPr>
        <w:ind w:firstLine="567"/>
        <w:jc w:val="both"/>
      </w:pPr>
    </w:p>
    <w:p w:rsidR="00D149F4" w:rsidRPr="00D149F4" w:rsidRDefault="00D149F4" w:rsidP="00D149F4">
      <w:pPr>
        <w:ind w:firstLine="567"/>
        <w:jc w:val="both"/>
      </w:pPr>
      <w:r w:rsidRPr="00D149F4">
        <w:t xml:space="preserve">E-mail </w:t>
      </w:r>
      <w:r w:rsidR="00C42AC4">
        <w:t xml:space="preserve">address </w:t>
      </w:r>
      <w:r w:rsidRPr="00D149F4">
        <w:t xml:space="preserve">(obligatorily) </w:t>
      </w:r>
    </w:p>
    <w:p w:rsidR="00D149F4" w:rsidRDefault="00D149F4" w:rsidP="006822A8">
      <w:pPr>
        <w:tabs>
          <w:tab w:val="left" w:pos="540"/>
        </w:tabs>
        <w:spacing w:line="336" w:lineRule="auto"/>
        <w:ind w:firstLine="567"/>
        <w:jc w:val="both"/>
      </w:pPr>
    </w:p>
    <w:p w:rsidR="00D149F4" w:rsidRDefault="00D149F4" w:rsidP="006822A8">
      <w:pPr>
        <w:tabs>
          <w:tab w:val="left" w:pos="540"/>
        </w:tabs>
        <w:spacing w:line="336" w:lineRule="auto"/>
        <w:ind w:firstLine="567"/>
        <w:jc w:val="both"/>
      </w:pPr>
    </w:p>
    <w:p w:rsidR="00D149F4" w:rsidRDefault="00D149F4" w:rsidP="006822A8">
      <w:pPr>
        <w:tabs>
          <w:tab w:val="left" w:pos="540"/>
        </w:tabs>
        <w:spacing w:line="336" w:lineRule="auto"/>
        <w:ind w:firstLine="567"/>
        <w:jc w:val="both"/>
      </w:pPr>
    </w:p>
    <w:p w:rsidR="00D149F4" w:rsidRDefault="00D149F4" w:rsidP="006822A8">
      <w:pPr>
        <w:tabs>
          <w:tab w:val="left" w:pos="540"/>
        </w:tabs>
        <w:spacing w:line="336" w:lineRule="auto"/>
        <w:ind w:firstLine="567"/>
        <w:jc w:val="both"/>
      </w:pPr>
    </w:p>
    <w:p w:rsidR="001D7BB6" w:rsidRPr="00806ED3" w:rsidRDefault="001D7BB6" w:rsidP="00047037">
      <w:pPr>
        <w:ind w:firstLine="567"/>
        <w:jc w:val="both"/>
        <w:rPr>
          <w:lang w:val="ru-RU"/>
        </w:rPr>
      </w:pPr>
      <w:r w:rsidRPr="00806ED3">
        <w:rPr>
          <w:lang w:val="ru-RU"/>
        </w:rPr>
        <w:t xml:space="preserve"> </w:t>
      </w:r>
    </w:p>
    <w:sectPr w:rsidR="001D7BB6" w:rsidRPr="00806ED3" w:rsidSect="000D63E1">
      <w:footerReference w:type="even" r:id="rId13"/>
      <w:footerReference w:type="default" r:id="rId14"/>
      <w:pgSz w:w="11906" w:h="16838"/>
      <w:pgMar w:top="1438" w:right="926" w:bottom="143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6CE" w:rsidRDefault="005066CE">
      <w:r>
        <w:separator/>
      </w:r>
    </w:p>
  </w:endnote>
  <w:endnote w:type="continuationSeparator" w:id="0">
    <w:p w:rsidR="005066CE" w:rsidRDefault="0050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1D" w:rsidRDefault="008F311D" w:rsidP="00992C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F311D" w:rsidRDefault="008F31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1D" w:rsidRDefault="008F311D" w:rsidP="00992CE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30F91">
      <w:rPr>
        <w:rStyle w:val="Seitenzahl"/>
        <w:noProof/>
      </w:rPr>
      <w:t>5</w:t>
    </w:r>
    <w:r>
      <w:rPr>
        <w:rStyle w:val="Seitenzahl"/>
      </w:rPr>
      <w:fldChar w:fldCharType="end"/>
    </w:r>
  </w:p>
  <w:p w:rsidR="008F311D" w:rsidRDefault="008F31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6CE" w:rsidRDefault="005066CE">
      <w:r>
        <w:separator/>
      </w:r>
    </w:p>
  </w:footnote>
  <w:footnote w:type="continuationSeparator" w:id="0">
    <w:p w:rsidR="005066CE" w:rsidRDefault="0050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2249"/>
    <w:multiLevelType w:val="hybridMultilevel"/>
    <w:tmpl w:val="51E42DD4"/>
    <w:lvl w:ilvl="0" w:tplc="9D8EBFB4">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0338D7"/>
    <w:multiLevelType w:val="hybridMultilevel"/>
    <w:tmpl w:val="B9269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947F9"/>
    <w:multiLevelType w:val="hybridMultilevel"/>
    <w:tmpl w:val="CB724E2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8C040F2"/>
    <w:multiLevelType w:val="hybridMultilevel"/>
    <w:tmpl w:val="8FFAF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A4347"/>
    <w:multiLevelType w:val="hybridMultilevel"/>
    <w:tmpl w:val="9CC6FB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5567E7F"/>
    <w:multiLevelType w:val="hybridMultilevel"/>
    <w:tmpl w:val="2514F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110F"/>
    <w:multiLevelType w:val="hybridMultilevel"/>
    <w:tmpl w:val="2124D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A74BF"/>
    <w:multiLevelType w:val="hybridMultilevel"/>
    <w:tmpl w:val="DC1E14F0"/>
    <w:lvl w:ilvl="0" w:tplc="7D161760">
      <w:start w:val="1"/>
      <w:numFmt w:val="bullet"/>
      <w:lvlText w:val="o"/>
      <w:lvlJc w:val="left"/>
      <w:pPr>
        <w:ind w:left="1287" w:hanging="360"/>
      </w:pPr>
      <w:rPr>
        <w:rFonts w:ascii="Courier New" w:hAnsi="Courier New" w:cs="Courier New"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E7E5C4E"/>
    <w:multiLevelType w:val="hybridMultilevel"/>
    <w:tmpl w:val="E65616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1030663"/>
    <w:multiLevelType w:val="hybridMultilevel"/>
    <w:tmpl w:val="54B06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16DA3"/>
    <w:multiLevelType w:val="hybridMultilevel"/>
    <w:tmpl w:val="C9A8A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215B1"/>
    <w:multiLevelType w:val="hybridMultilevel"/>
    <w:tmpl w:val="20ACB13C"/>
    <w:lvl w:ilvl="0" w:tplc="F176F08C">
      <w:start w:val="1"/>
      <w:numFmt w:val="bullet"/>
      <w:lvlText w:val=""/>
      <w:lvlJc w:val="left"/>
      <w:pPr>
        <w:ind w:left="1287" w:hanging="360"/>
      </w:pPr>
      <w:rPr>
        <w:rFonts w:ascii="Symbol" w:hAnsi="Symbol" w:hint="default"/>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74C7A02"/>
    <w:multiLevelType w:val="hybridMultilevel"/>
    <w:tmpl w:val="D8F60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E17C2"/>
    <w:multiLevelType w:val="hybridMultilevel"/>
    <w:tmpl w:val="C2222AF6"/>
    <w:lvl w:ilvl="0" w:tplc="888C0016">
      <w:numFmt w:val="bullet"/>
      <w:lvlText w:val="-"/>
      <w:lvlJc w:val="left"/>
      <w:pPr>
        <w:ind w:left="1080" w:hanging="360"/>
      </w:pPr>
      <w:rPr>
        <w:rFonts w:ascii="Times New Roman" w:eastAsia="Times New Roman" w:hAnsi="Times New Roman" w:cs="Times New Roman"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CB74FBE"/>
    <w:multiLevelType w:val="hybridMultilevel"/>
    <w:tmpl w:val="06228D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B201A0"/>
    <w:multiLevelType w:val="hybridMultilevel"/>
    <w:tmpl w:val="EA5A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841801"/>
    <w:multiLevelType w:val="hybridMultilevel"/>
    <w:tmpl w:val="0B30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94477B"/>
    <w:multiLevelType w:val="hybridMultilevel"/>
    <w:tmpl w:val="FD485E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9035CD9"/>
    <w:multiLevelType w:val="hybridMultilevel"/>
    <w:tmpl w:val="9594DB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0FF35ED"/>
    <w:multiLevelType w:val="hybridMultilevel"/>
    <w:tmpl w:val="88581FD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E666B3"/>
    <w:multiLevelType w:val="hybridMultilevel"/>
    <w:tmpl w:val="43045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9"/>
  </w:num>
  <w:num w:numId="4">
    <w:abstractNumId w:val="9"/>
  </w:num>
  <w:num w:numId="5">
    <w:abstractNumId w:val="5"/>
  </w:num>
  <w:num w:numId="6">
    <w:abstractNumId w:val="12"/>
  </w:num>
  <w:num w:numId="7">
    <w:abstractNumId w:val="10"/>
  </w:num>
  <w:num w:numId="8">
    <w:abstractNumId w:val="1"/>
  </w:num>
  <w:num w:numId="9">
    <w:abstractNumId w:val="8"/>
  </w:num>
  <w:num w:numId="10">
    <w:abstractNumId w:val="6"/>
  </w:num>
  <w:num w:numId="11">
    <w:abstractNumId w:val="3"/>
  </w:num>
  <w:num w:numId="12">
    <w:abstractNumId w:val="15"/>
  </w:num>
  <w:num w:numId="13">
    <w:abstractNumId w:val="20"/>
    <w:lvlOverride w:ilvl="0"/>
    <w:lvlOverride w:ilvl="1"/>
    <w:lvlOverride w:ilvl="2"/>
    <w:lvlOverride w:ilvl="3"/>
    <w:lvlOverride w:ilvl="4"/>
    <w:lvlOverride w:ilvl="5"/>
    <w:lvlOverride w:ilvl="6"/>
    <w:lvlOverride w:ilvl="7"/>
    <w:lvlOverride w:ilvl="8"/>
  </w:num>
  <w:num w:numId="14">
    <w:abstractNumId w:val="17"/>
  </w:num>
  <w:num w:numId="15">
    <w:abstractNumId w:val="16"/>
  </w:num>
  <w:num w:numId="16">
    <w:abstractNumId w:val="14"/>
  </w:num>
  <w:num w:numId="17">
    <w:abstractNumId w:val="13"/>
  </w:num>
  <w:num w:numId="18">
    <w:abstractNumId w:val="0"/>
  </w:num>
  <w:num w:numId="19">
    <w:abstractNumId w:val="2"/>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A"/>
    <w:rsid w:val="00002B0A"/>
    <w:rsid w:val="00007340"/>
    <w:rsid w:val="000260ED"/>
    <w:rsid w:val="000316F6"/>
    <w:rsid w:val="00036902"/>
    <w:rsid w:val="00040719"/>
    <w:rsid w:val="00046C60"/>
    <w:rsid w:val="00047037"/>
    <w:rsid w:val="00051AE9"/>
    <w:rsid w:val="00057985"/>
    <w:rsid w:val="00062F0C"/>
    <w:rsid w:val="00077FD9"/>
    <w:rsid w:val="00080558"/>
    <w:rsid w:val="000805D7"/>
    <w:rsid w:val="00083893"/>
    <w:rsid w:val="00094E5B"/>
    <w:rsid w:val="000A18BC"/>
    <w:rsid w:val="000A583A"/>
    <w:rsid w:val="000A79D7"/>
    <w:rsid w:val="000C6388"/>
    <w:rsid w:val="000D2FE9"/>
    <w:rsid w:val="000D507D"/>
    <w:rsid w:val="000D63E1"/>
    <w:rsid w:val="000E53EB"/>
    <w:rsid w:val="0010042B"/>
    <w:rsid w:val="00107BB8"/>
    <w:rsid w:val="001158F6"/>
    <w:rsid w:val="00124005"/>
    <w:rsid w:val="00132122"/>
    <w:rsid w:val="001330ED"/>
    <w:rsid w:val="001367DF"/>
    <w:rsid w:val="00141CA9"/>
    <w:rsid w:val="00154B93"/>
    <w:rsid w:val="00165EB0"/>
    <w:rsid w:val="00173815"/>
    <w:rsid w:val="00176CCA"/>
    <w:rsid w:val="0017735A"/>
    <w:rsid w:val="00177865"/>
    <w:rsid w:val="00182A46"/>
    <w:rsid w:val="001A5B1F"/>
    <w:rsid w:val="001B55CB"/>
    <w:rsid w:val="001C1658"/>
    <w:rsid w:val="001C297D"/>
    <w:rsid w:val="001C3815"/>
    <w:rsid w:val="001D4650"/>
    <w:rsid w:val="001D4758"/>
    <w:rsid w:val="001D5C13"/>
    <w:rsid w:val="001D7BB6"/>
    <w:rsid w:val="001E2D94"/>
    <w:rsid w:val="001F1B0A"/>
    <w:rsid w:val="001F1DC7"/>
    <w:rsid w:val="001F3DA3"/>
    <w:rsid w:val="0020099D"/>
    <w:rsid w:val="00201333"/>
    <w:rsid w:val="00202EC7"/>
    <w:rsid w:val="00205636"/>
    <w:rsid w:val="00222B38"/>
    <w:rsid w:val="00224C3B"/>
    <w:rsid w:val="0024322A"/>
    <w:rsid w:val="002542C4"/>
    <w:rsid w:val="0025475E"/>
    <w:rsid w:val="002557B2"/>
    <w:rsid w:val="0026123D"/>
    <w:rsid w:val="00266765"/>
    <w:rsid w:val="00266866"/>
    <w:rsid w:val="00285AE4"/>
    <w:rsid w:val="00292DF9"/>
    <w:rsid w:val="00294DCE"/>
    <w:rsid w:val="002A24E5"/>
    <w:rsid w:val="002A41F3"/>
    <w:rsid w:val="002B4F65"/>
    <w:rsid w:val="002B6985"/>
    <w:rsid w:val="002B72B6"/>
    <w:rsid w:val="002C1039"/>
    <w:rsid w:val="002D4F76"/>
    <w:rsid w:val="002D6CB9"/>
    <w:rsid w:val="002D7689"/>
    <w:rsid w:val="002E7DAC"/>
    <w:rsid w:val="002F140D"/>
    <w:rsid w:val="00311A8A"/>
    <w:rsid w:val="003139C9"/>
    <w:rsid w:val="00334B1C"/>
    <w:rsid w:val="00350316"/>
    <w:rsid w:val="003672A5"/>
    <w:rsid w:val="00372AD9"/>
    <w:rsid w:val="003A0F28"/>
    <w:rsid w:val="003A687E"/>
    <w:rsid w:val="003A7A6D"/>
    <w:rsid w:val="003B119E"/>
    <w:rsid w:val="003B16B0"/>
    <w:rsid w:val="003B2152"/>
    <w:rsid w:val="003D778C"/>
    <w:rsid w:val="003E5DD4"/>
    <w:rsid w:val="004012FA"/>
    <w:rsid w:val="004147BB"/>
    <w:rsid w:val="00422D5D"/>
    <w:rsid w:val="00423F5C"/>
    <w:rsid w:val="0042403F"/>
    <w:rsid w:val="0042497D"/>
    <w:rsid w:val="00430F91"/>
    <w:rsid w:val="004471E8"/>
    <w:rsid w:val="00452398"/>
    <w:rsid w:val="004611E7"/>
    <w:rsid w:val="004644D9"/>
    <w:rsid w:val="00473ABB"/>
    <w:rsid w:val="004833E7"/>
    <w:rsid w:val="004916F9"/>
    <w:rsid w:val="00493D67"/>
    <w:rsid w:val="004B39C4"/>
    <w:rsid w:val="004C2754"/>
    <w:rsid w:val="004D6D1E"/>
    <w:rsid w:val="004E49DE"/>
    <w:rsid w:val="004E76AD"/>
    <w:rsid w:val="004F04BC"/>
    <w:rsid w:val="004F1FA5"/>
    <w:rsid w:val="004F3F97"/>
    <w:rsid w:val="005042DA"/>
    <w:rsid w:val="005066CE"/>
    <w:rsid w:val="005132CF"/>
    <w:rsid w:val="00514F27"/>
    <w:rsid w:val="00531681"/>
    <w:rsid w:val="0054096D"/>
    <w:rsid w:val="00566DEC"/>
    <w:rsid w:val="00573E56"/>
    <w:rsid w:val="00591407"/>
    <w:rsid w:val="00594AFE"/>
    <w:rsid w:val="005A2E39"/>
    <w:rsid w:val="005A3066"/>
    <w:rsid w:val="005B0D24"/>
    <w:rsid w:val="005B2CA1"/>
    <w:rsid w:val="005D59CD"/>
    <w:rsid w:val="005F1CA5"/>
    <w:rsid w:val="005F2E3C"/>
    <w:rsid w:val="005F409D"/>
    <w:rsid w:val="005F4617"/>
    <w:rsid w:val="006006C5"/>
    <w:rsid w:val="006115A6"/>
    <w:rsid w:val="006155A9"/>
    <w:rsid w:val="00615840"/>
    <w:rsid w:val="00623487"/>
    <w:rsid w:val="00626B1D"/>
    <w:rsid w:val="00630CC8"/>
    <w:rsid w:val="00643154"/>
    <w:rsid w:val="00652CD9"/>
    <w:rsid w:val="00653FB3"/>
    <w:rsid w:val="00655CF3"/>
    <w:rsid w:val="00657294"/>
    <w:rsid w:val="006623DA"/>
    <w:rsid w:val="006719FE"/>
    <w:rsid w:val="0067406E"/>
    <w:rsid w:val="0067527A"/>
    <w:rsid w:val="006822A8"/>
    <w:rsid w:val="00685B39"/>
    <w:rsid w:val="00690517"/>
    <w:rsid w:val="006926A6"/>
    <w:rsid w:val="006B0912"/>
    <w:rsid w:val="006B0E3E"/>
    <w:rsid w:val="006C02D7"/>
    <w:rsid w:val="006C3A14"/>
    <w:rsid w:val="006D00D6"/>
    <w:rsid w:val="00701DDA"/>
    <w:rsid w:val="00704BEF"/>
    <w:rsid w:val="00705005"/>
    <w:rsid w:val="00710756"/>
    <w:rsid w:val="00715E50"/>
    <w:rsid w:val="0071706D"/>
    <w:rsid w:val="007336CE"/>
    <w:rsid w:val="00737ABD"/>
    <w:rsid w:val="007518B7"/>
    <w:rsid w:val="00752ED1"/>
    <w:rsid w:val="00754110"/>
    <w:rsid w:val="0076545C"/>
    <w:rsid w:val="0077487D"/>
    <w:rsid w:val="00777831"/>
    <w:rsid w:val="0078426B"/>
    <w:rsid w:val="007872A5"/>
    <w:rsid w:val="007A1F2E"/>
    <w:rsid w:val="007A3197"/>
    <w:rsid w:val="007A33E4"/>
    <w:rsid w:val="007A48DF"/>
    <w:rsid w:val="007B0FA0"/>
    <w:rsid w:val="007B1DD9"/>
    <w:rsid w:val="007C100C"/>
    <w:rsid w:val="007C3D8C"/>
    <w:rsid w:val="007D6FC0"/>
    <w:rsid w:val="007E012C"/>
    <w:rsid w:val="007E0712"/>
    <w:rsid w:val="007E36A5"/>
    <w:rsid w:val="007F6389"/>
    <w:rsid w:val="00806ED3"/>
    <w:rsid w:val="00820357"/>
    <w:rsid w:val="00820B79"/>
    <w:rsid w:val="00823C2F"/>
    <w:rsid w:val="0083174A"/>
    <w:rsid w:val="00843F4F"/>
    <w:rsid w:val="00846D9D"/>
    <w:rsid w:val="00854E38"/>
    <w:rsid w:val="00867258"/>
    <w:rsid w:val="0087255E"/>
    <w:rsid w:val="008744B4"/>
    <w:rsid w:val="00881E5A"/>
    <w:rsid w:val="008918EF"/>
    <w:rsid w:val="00892218"/>
    <w:rsid w:val="00895679"/>
    <w:rsid w:val="008A771E"/>
    <w:rsid w:val="008B4813"/>
    <w:rsid w:val="008B7405"/>
    <w:rsid w:val="008C243C"/>
    <w:rsid w:val="008D19E9"/>
    <w:rsid w:val="008D1E55"/>
    <w:rsid w:val="008D3A7E"/>
    <w:rsid w:val="008E39AB"/>
    <w:rsid w:val="008E5225"/>
    <w:rsid w:val="008F311D"/>
    <w:rsid w:val="008F4EF6"/>
    <w:rsid w:val="009011FF"/>
    <w:rsid w:val="0091003E"/>
    <w:rsid w:val="00910ED6"/>
    <w:rsid w:val="009120D0"/>
    <w:rsid w:val="00930293"/>
    <w:rsid w:val="00930DDE"/>
    <w:rsid w:val="00937121"/>
    <w:rsid w:val="00947A9D"/>
    <w:rsid w:val="009618DE"/>
    <w:rsid w:val="00977ED5"/>
    <w:rsid w:val="00992A42"/>
    <w:rsid w:val="00992CEC"/>
    <w:rsid w:val="00996E57"/>
    <w:rsid w:val="009A27A1"/>
    <w:rsid w:val="009A72C4"/>
    <w:rsid w:val="009A7479"/>
    <w:rsid w:val="009B1019"/>
    <w:rsid w:val="009C05D5"/>
    <w:rsid w:val="009D21F6"/>
    <w:rsid w:val="009D3F5F"/>
    <w:rsid w:val="009E51AF"/>
    <w:rsid w:val="009E64B3"/>
    <w:rsid w:val="00A002E3"/>
    <w:rsid w:val="00A0520D"/>
    <w:rsid w:val="00A06E00"/>
    <w:rsid w:val="00A07DBC"/>
    <w:rsid w:val="00A12F24"/>
    <w:rsid w:val="00A1679A"/>
    <w:rsid w:val="00A3077B"/>
    <w:rsid w:val="00A3081B"/>
    <w:rsid w:val="00A50DED"/>
    <w:rsid w:val="00A56D5B"/>
    <w:rsid w:val="00A63691"/>
    <w:rsid w:val="00A64715"/>
    <w:rsid w:val="00A6558B"/>
    <w:rsid w:val="00A65BA2"/>
    <w:rsid w:val="00A72091"/>
    <w:rsid w:val="00A845E5"/>
    <w:rsid w:val="00A91531"/>
    <w:rsid w:val="00A938B7"/>
    <w:rsid w:val="00AA3C58"/>
    <w:rsid w:val="00AB15EC"/>
    <w:rsid w:val="00AB6BD6"/>
    <w:rsid w:val="00AC29BD"/>
    <w:rsid w:val="00AC39C0"/>
    <w:rsid w:val="00AC50D8"/>
    <w:rsid w:val="00AD61D4"/>
    <w:rsid w:val="00AE6AED"/>
    <w:rsid w:val="00B026BC"/>
    <w:rsid w:val="00B06AF9"/>
    <w:rsid w:val="00B14D71"/>
    <w:rsid w:val="00B175C4"/>
    <w:rsid w:val="00B178FB"/>
    <w:rsid w:val="00B25FB1"/>
    <w:rsid w:val="00B33D8B"/>
    <w:rsid w:val="00B37434"/>
    <w:rsid w:val="00B42DE7"/>
    <w:rsid w:val="00B441B8"/>
    <w:rsid w:val="00B45D2C"/>
    <w:rsid w:val="00B532BF"/>
    <w:rsid w:val="00B56FD3"/>
    <w:rsid w:val="00B6090A"/>
    <w:rsid w:val="00B6389B"/>
    <w:rsid w:val="00B73FD4"/>
    <w:rsid w:val="00B77A7F"/>
    <w:rsid w:val="00B922BE"/>
    <w:rsid w:val="00B93401"/>
    <w:rsid w:val="00B949AD"/>
    <w:rsid w:val="00B9777C"/>
    <w:rsid w:val="00BB5A64"/>
    <w:rsid w:val="00BB7D26"/>
    <w:rsid w:val="00BC1FB2"/>
    <w:rsid w:val="00BC227B"/>
    <w:rsid w:val="00BC2442"/>
    <w:rsid w:val="00BC2B21"/>
    <w:rsid w:val="00BC4A97"/>
    <w:rsid w:val="00BD5B20"/>
    <w:rsid w:val="00BE588A"/>
    <w:rsid w:val="00BE70C7"/>
    <w:rsid w:val="00BF0815"/>
    <w:rsid w:val="00BF2BAE"/>
    <w:rsid w:val="00C01834"/>
    <w:rsid w:val="00C07DDB"/>
    <w:rsid w:val="00C12CE6"/>
    <w:rsid w:val="00C13C05"/>
    <w:rsid w:val="00C14A3E"/>
    <w:rsid w:val="00C222CB"/>
    <w:rsid w:val="00C340DB"/>
    <w:rsid w:val="00C3765C"/>
    <w:rsid w:val="00C42AC4"/>
    <w:rsid w:val="00C44C9B"/>
    <w:rsid w:val="00C76CEE"/>
    <w:rsid w:val="00C775DB"/>
    <w:rsid w:val="00C822E0"/>
    <w:rsid w:val="00C8360C"/>
    <w:rsid w:val="00C86996"/>
    <w:rsid w:val="00C91C81"/>
    <w:rsid w:val="00CA36B6"/>
    <w:rsid w:val="00CB31F6"/>
    <w:rsid w:val="00D00DEA"/>
    <w:rsid w:val="00D012E2"/>
    <w:rsid w:val="00D149F4"/>
    <w:rsid w:val="00D200AD"/>
    <w:rsid w:val="00D23214"/>
    <w:rsid w:val="00D248E5"/>
    <w:rsid w:val="00D27464"/>
    <w:rsid w:val="00D2748D"/>
    <w:rsid w:val="00D5749E"/>
    <w:rsid w:val="00D5798C"/>
    <w:rsid w:val="00D60DF9"/>
    <w:rsid w:val="00D61BFE"/>
    <w:rsid w:val="00D6429C"/>
    <w:rsid w:val="00D76885"/>
    <w:rsid w:val="00D804D4"/>
    <w:rsid w:val="00D87E9A"/>
    <w:rsid w:val="00D94829"/>
    <w:rsid w:val="00DA02FF"/>
    <w:rsid w:val="00DA27DE"/>
    <w:rsid w:val="00DA45BA"/>
    <w:rsid w:val="00DB16B4"/>
    <w:rsid w:val="00DC0EBC"/>
    <w:rsid w:val="00DC30EE"/>
    <w:rsid w:val="00DD269A"/>
    <w:rsid w:val="00DE0B4D"/>
    <w:rsid w:val="00DE1175"/>
    <w:rsid w:val="00DE6B64"/>
    <w:rsid w:val="00DE7C0F"/>
    <w:rsid w:val="00DF538F"/>
    <w:rsid w:val="00E01085"/>
    <w:rsid w:val="00E079DD"/>
    <w:rsid w:val="00E14468"/>
    <w:rsid w:val="00E15E00"/>
    <w:rsid w:val="00E168F9"/>
    <w:rsid w:val="00E16EB0"/>
    <w:rsid w:val="00E253D6"/>
    <w:rsid w:val="00E274DF"/>
    <w:rsid w:val="00E30432"/>
    <w:rsid w:val="00E30B57"/>
    <w:rsid w:val="00E322B9"/>
    <w:rsid w:val="00E615D7"/>
    <w:rsid w:val="00E80C64"/>
    <w:rsid w:val="00E856FF"/>
    <w:rsid w:val="00E87887"/>
    <w:rsid w:val="00E87929"/>
    <w:rsid w:val="00E9640D"/>
    <w:rsid w:val="00EC1E97"/>
    <w:rsid w:val="00ED5B63"/>
    <w:rsid w:val="00EE6E07"/>
    <w:rsid w:val="00EF0A82"/>
    <w:rsid w:val="00EF42D2"/>
    <w:rsid w:val="00EF5D6B"/>
    <w:rsid w:val="00F01867"/>
    <w:rsid w:val="00F02143"/>
    <w:rsid w:val="00F03A27"/>
    <w:rsid w:val="00F043D3"/>
    <w:rsid w:val="00F072F8"/>
    <w:rsid w:val="00F10E30"/>
    <w:rsid w:val="00F13515"/>
    <w:rsid w:val="00F15A3D"/>
    <w:rsid w:val="00F16F63"/>
    <w:rsid w:val="00F21E91"/>
    <w:rsid w:val="00F344F7"/>
    <w:rsid w:val="00F50ED1"/>
    <w:rsid w:val="00F67B87"/>
    <w:rsid w:val="00F67D18"/>
    <w:rsid w:val="00F732E7"/>
    <w:rsid w:val="00F76D38"/>
    <w:rsid w:val="00F822CD"/>
    <w:rsid w:val="00F9313C"/>
    <w:rsid w:val="00F95A26"/>
    <w:rsid w:val="00FA0A97"/>
    <w:rsid w:val="00FA1F49"/>
    <w:rsid w:val="00FB18C6"/>
    <w:rsid w:val="00FB2C11"/>
    <w:rsid w:val="00FB6756"/>
    <w:rsid w:val="00FC158D"/>
    <w:rsid w:val="00FC16A0"/>
    <w:rsid w:val="00FC243B"/>
    <w:rsid w:val="00FD0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6AD4E3DC-E263-4544-B0B9-5DE95E7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7527A"/>
    <w:rPr>
      <w:sz w:val="24"/>
      <w:szCs w:val="24"/>
      <w:lang w:val="en-US" w:eastAsia="en-US"/>
    </w:rPr>
  </w:style>
  <w:style w:type="paragraph" w:styleId="berschrift1">
    <w:name w:val="heading 1"/>
    <w:basedOn w:val="Standard"/>
    <w:next w:val="Standard"/>
    <w:link w:val="berschrift1Zchn"/>
    <w:uiPriority w:val="9"/>
    <w:qFormat/>
    <w:rsid w:val="00DE0B4D"/>
    <w:pPr>
      <w:keepNext/>
      <w:outlineLvl w:val="0"/>
    </w:pPr>
    <w:rPr>
      <w:b/>
      <w:bCs/>
      <w:lang w:val="de-DE" w:eastAsia="ru-RU"/>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table" w:styleId="Tabellenraster">
    <w:name w:val="Table Grid"/>
    <w:basedOn w:val="NormaleTabelle"/>
    <w:uiPriority w:val="59"/>
    <w:rsid w:val="0067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rsid w:val="004471E8"/>
    <w:pPr>
      <w:ind w:firstLine="567"/>
      <w:jc w:val="both"/>
    </w:pPr>
    <w:rPr>
      <w:sz w:val="28"/>
      <w:szCs w:val="20"/>
      <w:lang w:val="ru-RU" w:eastAsia="ru-RU"/>
    </w:rPr>
  </w:style>
  <w:style w:type="character" w:customStyle="1" w:styleId="Textkrper-ZeileneinzugZchn">
    <w:name w:val="Textkörper-Zeileneinzug Zchn"/>
    <w:link w:val="Textkrper-Zeileneinzug"/>
    <w:uiPriority w:val="99"/>
    <w:locked/>
    <w:rsid w:val="004471E8"/>
    <w:rPr>
      <w:rFonts w:cs="Times New Roman"/>
      <w:sz w:val="28"/>
      <w:lang w:val="ru-RU" w:eastAsia="ru-RU"/>
    </w:rPr>
  </w:style>
  <w:style w:type="character" w:styleId="Hyperlink">
    <w:name w:val="Hyperlink"/>
    <w:uiPriority w:val="99"/>
    <w:rsid w:val="00173815"/>
    <w:rPr>
      <w:rFonts w:cs="Times New Roman"/>
      <w:color w:val="0000FF"/>
      <w:u w:val="single"/>
    </w:rPr>
  </w:style>
  <w:style w:type="paragraph" w:styleId="Endnotentext">
    <w:name w:val="endnote text"/>
    <w:basedOn w:val="Standard"/>
    <w:link w:val="EndnotentextZchn"/>
    <w:uiPriority w:val="99"/>
    <w:semiHidden/>
    <w:rsid w:val="001D7BB6"/>
    <w:rPr>
      <w:sz w:val="20"/>
      <w:szCs w:val="20"/>
      <w:lang w:val="ru-RU" w:eastAsia="ru-RU"/>
    </w:rPr>
  </w:style>
  <w:style w:type="character" w:customStyle="1" w:styleId="EndnotentextZchn">
    <w:name w:val="Endnotentext Zchn"/>
    <w:link w:val="Endnotentext"/>
    <w:uiPriority w:val="99"/>
    <w:semiHidden/>
    <w:locked/>
    <w:rsid w:val="001D7BB6"/>
    <w:rPr>
      <w:rFonts w:cs="Times New Roman"/>
      <w:lang w:val="ru-RU" w:eastAsia="ru-RU"/>
    </w:rPr>
  </w:style>
  <w:style w:type="character" w:styleId="Endnotenzeichen">
    <w:name w:val="endnote reference"/>
    <w:uiPriority w:val="99"/>
    <w:semiHidden/>
    <w:rsid w:val="001D7BB6"/>
    <w:rPr>
      <w:rFonts w:cs="Times New Roman"/>
      <w:vertAlign w:val="superscript"/>
    </w:rPr>
  </w:style>
  <w:style w:type="paragraph" w:styleId="Fuzeile">
    <w:name w:val="footer"/>
    <w:basedOn w:val="Standard"/>
    <w:link w:val="FuzeileZchn"/>
    <w:uiPriority w:val="99"/>
    <w:rsid w:val="00992CEC"/>
    <w:pPr>
      <w:tabs>
        <w:tab w:val="center" w:pos="4677"/>
        <w:tab w:val="right" w:pos="9355"/>
      </w:tabs>
    </w:pPr>
  </w:style>
  <w:style w:type="character" w:customStyle="1" w:styleId="FuzeileZchn">
    <w:name w:val="Fußzeile Zchn"/>
    <w:link w:val="Fuzeile"/>
    <w:uiPriority w:val="99"/>
    <w:semiHidden/>
    <w:locked/>
    <w:rPr>
      <w:rFonts w:cs="Times New Roman"/>
      <w:sz w:val="24"/>
      <w:szCs w:val="24"/>
      <w:lang w:val="en-US" w:eastAsia="en-US"/>
    </w:rPr>
  </w:style>
  <w:style w:type="character" w:styleId="Seitenzahl">
    <w:name w:val="page number"/>
    <w:uiPriority w:val="99"/>
    <w:rsid w:val="00992CEC"/>
    <w:rPr>
      <w:rFonts w:cs="Times New Roman"/>
    </w:rPr>
  </w:style>
  <w:style w:type="paragraph" w:customStyle="1" w:styleId="msonospacing0">
    <w:name w:val="msonospacing"/>
    <w:basedOn w:val="Standard"/>
    <w:rsid w:val="00A56D5B"/>
    <w:pPr>
      <w:spacing w:before="100" w:beforeAutospacing="1" w:after="100" w:afterAutospacing="1"/>
    </w:pPr>
    <w:rPr>
      <w:lang w:val="ru-RU" w:eastAsia="ru-RU"/>
    </w:rPr>
  </w:style>
  <w:style w:type="paragraph" w:styleId="Textkrper">
    <w:name w:val="Body Text"/>
    <w:basedOn w:val="Standard"/>
    <w:link w:val="TextkrperZchn"/>
    <w:uiPriority w:val="99"/>
    <w:rsid w:val="00DE0B4D"/>
    <w:pPr>
      <w:suppressAutoHyphens/>
      <w:spacing w:after="120"/>
      <w:ind w:firstLine="709"/>
    </w:pPr>
    <w:rPr>
      <w:lang w:val="ru-RU" w:eastAsia="ar-SA"/>
    </w:rPr>
  </w:style>
  <w:style w:type="character" w:customStyle="1" w:styleId="TextkrperZchn">
    <w:name w:val="Textkörper Zchn"/>
    <w:link w:val="Textkrper"/>
    <w:uiPriority w:val="99"/>
    <w:semiHidden/>
    <w:locked/>
    <w:rPr>
      <w:rFonts w:cs="Times New Roman"/>
      <w:sz w:val="24"/>
      <w:szCs w:val="24"/>
      <w:lang w:val="en-US" w:eastAsia="en-US"/>
    </w:rPr>
  </w:style>
  <w:style w:type="paragraph" w:styleId="StandardWeb">
    <w:name w:val="Normal (Web)"/>
    <w:basedOn w:val="Standard"/>
    <w:uiPriority w:val="99"/>
    <w:rsid w:val="00DE0B4D"/>
    <w:pPr>
      <w:suppressAutoHyphens/>
      <w:spacing w:before="280" w:after="119"/>
    </w:pPr>
    <w:rPr>
      <w:lang w:val="de-DE" w:eastAsia="ar-SA"/>
    </w:rPr>
  </w:style>
  <w:style w:type="character" w:styleId="Fett">
    <w:name w:val="Strong"/>
    <w:uiPriority w:val="22"/>
    <w:qFormat/>
    <w:rsid w:val="008A771E"/>
    <w:rPr>
      <w:rFonts w:cs="Times New Roman"/>
      <w:b/>
    </w:rPr>
  </w:style>
  <w:style w:type="paragraph" w:styleId="Sprechblasentext">
    <w:name w:val="Balloon Text"/>
    <w:basedOn w:val="Standard"/>
    <w:link w:val="SprechblasentextZchn"/>
    <w:uiPriority w:val="99"/>
    <w:semiHidden/>
    <w:rsid w:val="009011FF"/>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en-US" w:eastAsia="en-US"/>
    </w:rPr>
  </w:style>
  <w:style w:type="paragraph" w:styleId="Listenabsatz">
    <w:name w:val="List Paragraph"/>
    <w:basedOn w:val="Standard"/>
    <w:uiPriority w:val="34"/>
    <w:qFormat/>
    <w:rsid w:val="00F67D18"/>
    <w:pPr>
      <w:ind w:left="720"/>
      <w:contextualSpacing/>
    </w:pPr>
    <w:rPr>
      <w:rFonts w:eastAsia="Arial Unicode MS"/>
      <w:lang w:val="de-DE" w:eastAsia="ru-RU"/>
    </w:rPr>
  </w:style>
  <w:style w:type="character" w:styleId="Kommentarzeichen">
    <w:name w:val="annotation reference"/>
    <w:rsid w:val="00777831"/>
    <w:rPr>
      <w:sz w:val="16"/>
      <w:szCs w:val="16"/>
    </w:rPr>
  </w:style>
  <w:style w:type="paragraph" w:styleId="Kommentartext">
    <w:name w:val="annotation text"/>
    <w:basedOn w:val="Standard"/>
    <w:link w:val="KommentartextZchn"/>
    <w:rsid w:val="00777831"/>
    <w:rPr>
      <w:sz w:val="20"/>
      <w:szCs w:val="20"/>
    </w:rPr>
  </w:style>
  <w:style w:type="character" w:customStyle="1" w:styleId="KommentartextZchn">
    <w:name w:val="Kommentartext Zchn"/>
    <w:link w:val="Kommentartext"/>
    <w:rsid w:val="00777831"/>
    <w:rPr>
      <w:lang w:val="en-US" w:eastAsia="en-US"/>
    </w:rPr>
  </w:style>
  <w:style w:type="paragraph" w:styleId="Kommentarthema">
    <w:name w:val="annotation subject"/>
    <w:basedOn w:val="Kommentartext"/>
    <w:next w:val="Kommentartext"/>
    <w:link w:val="KommentarthemaZchn"/>
    <w:rsid w:val="00777831"/>
    <w:rPr>
      <w:b/>
      <w:bCs/>
    </w:rPr>
  </w:style>
  <w:style w:type="character" w:customStyle="1" w:styleId="KommentarthemaZchn">
    <w:name w:val="Kommentarthema Zchn"/>
    <w:link w:val="Kommentarthema"/>
    <w:rsid w:val="0077783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3687">
      <w:bodyDiv w:val="1"/>
      <w:marLeft w:val="0"/>
      <w:marRight w:val="0"/>
      <w:marTop w:val="0"/>
      <w:marBottom w:val="0"/>
      <w:divBdr>
        <w:top w:val="none" w:sz="0" w:space="0" w:color="auto"/>
        <w:left w:val="none" w:sz="0" w:space="0" w:color="auto"/>
        <w:bottom w:val="none" w:sz="0" w:space="0" w:color="auto"/>
        <w:right w:val="none" w:sz="0" w:space="0" w:color="auto"/>
      </w:divBdr>
    </w:div>
    <w:div w:id="19026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lukashin@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rgasp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gaspi.org" TargetMode="External"/><Relationship Id="rId4" Type="http://schemas.openxmlformats.org/officeDocument/2006/relationships/settings" Target="settings.xml"/><Relationship Id="rId9" Type="http://schemas.openxmlformats.org/officeDocument/2006/relationships/hyperlink" Target="mailto:smus_rgaspi@mail.ru"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71A4-6745-4E0D-BFB2-E805548A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1181</Words>
  <Characters>7447</Characters>
  <Application>Microsoft Office Word</Application>
  <DocSecurity>0</DocSecurity>
  <Lines>62</Lines>
  <Paragraphs>17</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ЕЛЬЦИН</vt:lpstr>
      <vt:lpstr>ЕЛЬЦИН</vt:lpstr>
    </vt:vector>
  </TitlesOfParts>
  <Company>SPecialiST RePack</Company>
  <LinksUpToDate>false</LinksUpToDate>
  <CharactersWithSpaces>8611</CharactersWithSpaces>
  <SharedDoc>false</SharedDoc>
  <HLinks>
    <vt:vector size="24" baseType="variant">
      <vt:variant>
        <vt:i4>4456550</vt:i4>
      </vt:variant>
      <vt:variant>
        <vt:i4>9</vt:i4>
      </vt:variant>
      <vt:variant>
        <vt:i4>0</vt:i4>
      </vt:variant>
      <vt:variant>
        <vt:i4>5</vt:i4>
      </vt:variant>
      <vt:variant>
        <vt:lpwstr>mailto:alexlukashin@mail.ru</vt:lpwstr>
      </vt:variant>
      <vt:variant>
        <vt:lpwstr/>
      </vt:variant>
      <vt:variant>
        <vt:i4>5111823</vt:i4>
      </vt:variant>
      <vt:variant>
        <vt:i4>6</vt:i4>
      </vt:variant>
      <vt:variant>
        <vt:i4>0</vt:i4>
      </vt:variant>
      <vt:variant>
        <vt:i4>5</vt:i4>
      </vt:variant>
      <vt:variant>
        <vt:lpwstr>http://vk.com/rgaspi</vt:lpwstr>
      </vt:variant>
      <vt:variant>
        <vt:lpwstr/>
      </vt:variant>
      <vt:variant>
        <vt:i4>3866661</vt:i4>
      </vt:variant>
      <vt:variant>
        <vt:i4>3</vt:i4>
      </vt:variant>
      <vt:variant>
        <vt:i4>0</vt:i4>
      </vt:variant>
      <vt:variant>
        <vt:i4>5</vt:i4>
      </vt:variant>
      <vt:variant>
        <vt:lpwstr>http://www.rgaspi.org/</vt:lpwstr>
      </vt:variant>
      <vt:variant>
        <vt:lpwstr/>
      </vt:variant>
      <vt:variant>
        <vt:i4>1638408</vt:i4>
      </vt:variant>
      <vt:variant>
        <vt:i4>0</vt:i4>
      </vt:variant>
      <vt:variant>
        <vt:i4>0</vt:i4>
      </vt:variant>
      <vt:variant>
        <vt:i4>5</vt:i4>
      </vt:variant>
      <vt:variant>
        <vt:lpwstr>mailto:smus_rgaspi@mail.ru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ЕЛЬЦИН</dc:title>
  <dc:subject/>
  <dc:creator>peshkov</dc:creator>
  <cp:keywords/>
  <cp:lastModifiedBy>Vadim Popov</cp:lastModifiedBy>
  <cp:revision>2</cp:revision>
  <cp:lastPrinted>2019-11-15T06:14:00Z</cp:lastPrinted>
  <dcterms:created xsi:type="dcterms:W3CDTF">2019-11-29T11:46:00Z</dcterms:created>
  <dcterms:modified xsi:type="dcterms:W3CDTF">2019-11-29T11:46:00Z</dcterms:modified>
</cp:coreProperties>
</file>